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79B6" w14:textId="77777777" w:rsidR="0020074C" w:rsidRPr="0020074C" w:rsidRDefault="009079CE" w:rsidP="0020074C">
      <w:pPr>
        <w:widowControl/>
        <w:suppressAutoHyphens w:val="0"/>
        <w:rPr>
          <w:rFonts w:ascii="Calibri" w:hAnsi="Calibri" w:cs="Times New Roman"/>
          <w:b/>
          <w:sz w:val="48"/>
          <w:szCs w:val="48"/>
        </w:rPr>
      </w:pPr>
      <w:r>
        <w:rPr>
          <w:rFonts w:ascii="Calibri" w:hAnsi="Calibri" w:cs="Times New Roman"/>
          <w:noProof/>
          <w:sz w:val="48"/>
          <w:szCs w:val="48"/>
          <w:lang w:val="en-CA" w:eastAsia="en-CA"/>
        </w:rPr>
        <w:drawing>
          <wp:anchor distT="0" distB="0" distL="114300" distR="114300" simplePos="0" relativeHeight="251658240" behindDoc="0" locked="0" layoutInCell="1" allowOverlap="1" wp14:anchorId="58FC7BBD" wp14:editId="45964261">
            <wp:simplePos x="0" y="0"/>
            <wp:positionH relativeFrom="page">
              <wp:align>right</wp:align>
            </wp:positionH>
            <wp:positionV relativeFrom="page">
              <wp:align>top</wp:align>
            </wp:positionV>
            <wp:extent cx="7795954" cy="10088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795954" cy="10088880"/>
                    </a:xfrm>
                    <a:prstGeom prst="rect">
                      <a:avLst/>
                    </a:prstGeom>
                  </pic:spPr>
                </pic:pic>
              </a:graphicData>
            </a:graphic>
            <wp14:sizeRelH relativeFrom="margin">
              <wp14:pctWidth>0</wp14:pctWidth>
            </wp14:sizeRelH>
            <wp14:sizeRelV relativeFrom="margin">
              <wp14:pctHeight>0</wp14:pctHeight>
            </wp14:sizeRelV>
          </wp:anchor>
        </w:drawing>
      </w:r>
      <w:r w:rsidR="0020074C" w:rsidRPr="0020074C">
        <w:rPr>
          <w:rFonts w:ascii="Calibri" w:hAnsi="Calibri" w:cs="Times New Roman"/>
          <w:sz w:val="48"/>
          <w:szCs w:val="48"/>
        </w:rPr>
        <w:br w:type="page"/>
      </w:r>
    </w:p>
    <w:sdt>
      <w:sdtPr>
        <w:id w:val="653254515"/>
        <w:docPartObj>
          <w:docPartGallery w:val="Table of Contents"/>
          <w:docPartUnique/>
        </w:docPartObj>
      </w:sdtPr>
      <w:sdtEndPr>
        <w:rPr>
          <w:b/>
          <w:bCs/>
          <w:noProof/>
        </w:rPr>
      </w:sdtEndPr>
      <w:sdtContent>
        <w:p w14:paraId="58FC79B7" w14:textId="77777777" w:rsidR="0020074C" w:rsidRPr="0020074C" w:rsidRDefault="0020074C" w:rsidP="0020074C">
          <w:pPr>
            <w:keepNext/>
            <w:keepLines/>
            <w:spacing w:before="240"/>
            <w:rPr>
              <w:rFonts w:asciiTheme="majorHAnsi" w:eastAsiaTheme="majorEastAsia" w:hAnsiTheme="majorHAnsi" w:cstheme="majorBidi"/>
              <w:color w:val="365F91" w:themeColor="accent1" w:themeShade="BF"/>
              <w:sz w:val="32"/>
              <w:szCs w:val="32"/>
            </w:rPr>
          </w:pPr>
          <w:r w:rsidRPr="0020074C">
            <w:rPr>
              <w:rFonts w:asciiTheme="majorHAnsi" w:eastAsiaTheme="majorEastAsia" w:hAnsiTheme="majorHAnsi" w:cstheme="majorBidi"/>
              <w:color w:val="365F91" w:themeColor="accent1" w:themeShade="BF"/>
              <w:sz w:val="32"/>
              <w:szCs w:val="32"/>
            </w:rPr>
            <w:t>Table of Contents</w:t>
          </w:r>
        </w:p>
        <w:p w14:paraId="58FC79B8" w14:textId="795844C6" w:rsidR="003C32E4" w:rsidRDefault="0020074C">
          <w:pPr>
            <w:pStyle w:val="TOC1"/>
            <w:tabs>
              <w:tab w:val="right" w:leader="dot" w:pos="9622"/>
            </w:tabs>
            <w:rPr>
              <w:rFonts w:asciiTheme="minorHAnsi" w:eastAsiaTheme="minorEastAsia" w:hAnsiTheme="minorHAnsi" w:cstheme="minorBidi"/>
              <w:noProof/>
              <w:sz w:val="22"/>
              <w:szCs w:val="22"/>
              <w:lang w:val="en-CA" w:eastAsia="en-CA"/>
            </w:rPr>
          </w:pPr>
          <w:r w:rsidRPr="0020074C">
            <w:fldChar w:fldCharType="begin"/>
          </w:r>
          <w:r w:rsidRPr="0020074C">
            <w:instrText xml:space="preserve"> TOC \o "1-3" \h \z \u </w:instrText>
          </w:r>
          <w:r w:rsidRPr="0020074C">
            <w:fldChar w:fldCharType="separate"/>
          </w:r>
          <w:hyperlink w:anchor="_Toc492466066" w:history="1">
            <w:r w:rsidR="003C32E4" w:rsidRPr="00371746">
              <w:rPr>
                <w:rStyle w:val="Hyperlink"/>
                <w:rFonts w:ascii="Garamond" w:hAnsi="Garamond"/>
                <w:noProof/>
              </w:rPr>
              <w:t>Introduction</w:t>
            </w:r>
            <w:r w:rsidR="003C32E4">
              <w:rPr>
                <w:noProof/>
                <w:webHidden/>
              </w:rPr>
              <w:tab/>
            </w:r>
            <w:r w:rsidR="003C32E4">
              <w:rPr>
                <w:noProof/>
                <w:webHidden/>
              </w:rPr>
              <w:fldChar w:fldCharType="begin"/>
            </w:r>
            <w:r w:rsidR="003C32E4">
              <w:rPr>
                <w:noProof/>
                <w:webHidden/>
              </w:rPr>
              <w:instrText xml:space="preserve"> PAGEREF _Toc492466066 \h </w:instrText>
            </w:r>
            <w:r w:rsidR="003C32E4">
              <w:rPr>
                <w:noProof/>
                <w:webHidden/>
              </w:rPr>
            </w:r>
            <w:r w:rsidR="003C32E4">
              <w:rPr>
                <w:noProof/>
                <w:webHidden/>
              </w:rPr>
              <w:fldChar w:fldCharType="separate"/>
            </w:r>
            <w:r w:rsidR="00E664BF">
              <w:rPr>
                <w:noProof/>
                <w:webHidden/>
              </w:rPr>
              <w:t>3</w:t>
            </w:r>
            <w:r w:rsidR="003C32E4">
              <w:rPr>
                <w:noProof/>
                <w:webHidden/>
              </w:rPr>
              <w:fldChar w:fldCharType="end"/>
            </w:r>
          </w:hyperlink>
        </w:p>
        <w:p w14:paraId="58FC79B9" w14:textId="32D80F4D"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67" w:history="1">
            <w:r w:rsidR="003C32E4" w:rsidRPr="00371746">
              <w:rPr>
                <w:rStyle w:val="Hyperlink"/>
                <w:rFonts w:ascii="Garamond" w:hAnsi="Garamond"/>
                <w:noProof/>
              </w:rPr>
              <w:t>Requirements and Preparation</w:t>
            </w:r>
            <w:r w:rsidR="003C32E4">
              <w:rPr>
                <w:noProof/>
                <w:webHidden/>
              </w:rPr>
              <w:tab/>
            </w:r>
            <w:r w:rsidR="003C32E4">
              <w:rPr>
                <w:noProof/>
                <w:webHidden/>
              </w:rPr>
              <w:fldChar w:fldCharType="begin"/>
            </w:r>
            <w:r w:rsidR="003C32E4">
              <w:rPr>
                <w:noProof/>
                <w:webHidden/>
              </w:rPr>
              <w:instrText xml:space="preserve"> PAGEREF _Toc492466067 \h </w:instrText>
            </w:r>
            <w:r w:rsidR="003C32E4">
              <w:rPr>
                <w:noProof/>
                <w:webHidden/>
              </w:rPr>
            </w:r>
            <w:r w:rsidR="003C32E4">
              <w:rPr>
                <w:noProof/>
                <w:webHidden/>
              </w:rPr>
              <w:fldChar w:fldCharType="separate"/>
            </w:r>
            <w:r>
              <w:rPr>
                <w:noProof/>
                <w:webHidden/>
              </w:rPr>
              <w:t>3</w:t>
            </w:r>
            <w:r w:rsidR="003C32E4">
              <w:rPr>
                <w:noProof/>
                <w:webHidden/>
              </w:rPr>
              <w:fldChar w:fldCharType="end"/>
            </w:r>
          </w:hyperlink>
        </w:p>
        <w:p w14:paraId="58FC79BA" w14:textId="31D276D7"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68" w:history="1">
            <w:r w:rsidR="003C32E4" w:rsidRPr="00371746">
              <w:rPr>
                <w:rStyle w:val="Hyperlink"/>
                <w:rFonts w:ascii="Garamond" w:hAnsi="Garamond"/>
                <w:noProof/>
              </w:rPr>
              <w:t>Submission and Distribution of questionnaire</w:t>
            </w:r>
            <w:r w:rsidR="003C32E4">
              <w:rPr>
                <w:noProof/>
                <w:webHidden/>
              </w:rPr>
              <w:tab/>
            </w:r>
            <w:r w:rsidR="003C32E4">
              <w:rPr>
                <w:noProof/>
                <w:webHidden/>
              </w:rPr>
              <w:fldChar w:fldCharType="begin"/>
            </w:r>
            <w:r w:rsidR="003C32E4">
              <w:rPr>
                <w:noProof/>
                <w:webHidden/>
              </w:rPr>
              <w:instrText xml:space="preserve"> PAGEREF _Toc492466068 \h </w:instrText>
            </w:r>
            <w:r w:rsidR="003C32E4">
              <w:rPr>
                <w:noProof/>
                <w:webHidden/>
              </w:rPr>
            </w:r>
            <w:r w:rsidR="003C32E4">
              <w:rPr>
                <w:noProof/>
                <w:webHidden/>
              </w:rPr>
              <w:fldChar w:fldCharType="separate"/>
            </w:r>
            <w:r>
              <w:rPr>
                <w:noProof/>
                <w:webHidden/>
              </w:rPr>
              <w:t>3</w:t>
            </w:r>
            <w:r w:rsidR="003C32E4">
              <w:rPr>
                <w:noProof/>
                <w:webHidden/>
              </w:rPr>
              <w:fldChar w:fldCharType="end"/>
            </w:r>
          </w:hyperlink>
        </w:p>
        <w:p w14:paraId="58FC79BB" w14:textId="30A1948F"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69" w:history="1">
            <w:r w:rsidR="003C32E4" w:rsidRPr="00371746">
              <w:rPr>
                <w:rStyle w:val="Hyperlink"/>
                <w:rFonts w:ascii="Garamond" w:hAnsi="Garamond"/>
                <w:noProof/>
              </w:rPr>
              <w:t>Confidentiality</w:t>
            </w:r>
            <w:r w:rsidR="003C32E4">
              <w:rPr>
                <w:noProof/>
                <w:webHidden/>
              </w:rPr>
              <w:tab/>
            </w:r>
            <w:r w:rsidR="003C32E4">
              <w:rPr>
                <w:noProof/>
                <w:webHidden/>
              </w:rPr>
              <w:fldChar w:fldCharType="begin"/>
            </w:r>
            <w:r w:rsidR="003C32E4">
              <w:rPr>
                <w:noProof/>
                <w:webHidden/>
              </w:rPr>
              <w:instrText xml:space="preserve"> PAGEREF _Toc492466069 \h </w:instrText>
            </w:r>
            <w:r w:rsidR="003C32E4">
              <w:rPr>
                <w:noProof/>
                <w:webHidden/>
              </w:rPr>
            </w:r>
            <w:r w:rsidR="003C32E4">
              <w:rPr>
                <w:noProof/>
                <w:webHidden/>
              </w:rPr>
              <w:fldChar w:fldCharType="separate"/>
            </w:r>
            <w:r>
              <w:rPr>
                <w:noProof/>
                <w:webHidden/>
              </w:rPr>
              <w:t>3</w:t>
            </w:r>
            <w:r w:rsidR="003C32E4">
              <w:rPr>
                <w:noProof/>
                <w:webHidden/>
              </w:rPr>
              <w:fldChar w:fldCharType="end"/>
            </w:r>
          </w:hyperlink>
        </w:p>
        <w:p w14:paraId="58FC79BC" w14:textId="6F813620"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70" w:history="1">
            <w:r w:rsidR="003C32E4" w:rsidRPr="00371746">
              <w:rPr>
                <w:rStyle w:val="Hyperlink"/>
                <w:rFonts w:ascii="Garamond" w:hAnsi="Garamond"/>
                <w:noProof/>
              </w:rPr>
              <w:t>Template</w:t>
            </w:r>
            <w:r w:rsidR="003C32E4">
              <w:rPr>
                <w:noProof/>
                <w:webHidden/>
              </w:rPr>
              <w:tab/>
            </w:r>
            <w:r w:rsidR="003C32E4">
              <w:rPr>
                <w:noProof/>
                <w:webHidden/>
              </w:rPr>
              <w:fldChar w:fldCharType="begin"/>
            </w:r>
            <w:r w:rsidR="003C32E4">
              <w:rPr>
                <w:noProof/>
                <w:webHidden/>
              </w:rPr>
              <w:instrText xml:space="preserve"> PAGEREF _Toc492466070 \h </w:instrText>
            </w:r>
            <w:r w:rsidR="003C32E4">
              <w:rPr>
                <w:noProof/>
                <w:webHidden/>
              </w:rPr>
            </w:r>
            <w:r w:rsidR="003C32E4">
              <w:rPr>
                <w:noProof/>
                <w:webHidden/>
              </w:rPr>
              <w:fldChar w:fldCharType="separate"/>
            </w:r>
            <w:r>
              <w:rPr>
                <w:noProof/>
                <w:webHidden/>
              </w:rPr>
              <w:t>4</w:t>
            </w:r>
            <w:r w:rsidR="003C32E4">
              <w:rPr>
                <w:noProof/>
                <w:webHidden/>
              </w:rPr>
              <w:fldChar w:fldCharType="end"/>
            </w:r>
          </w:hyperlink>
        </w:p>
        <w:p w14:paraId="58FC79BD" w14:textId="4DF49455"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71" w:history="1">
            <w:r w:rsidR="003C32E4" w:rsidRPr="00371746">
              <w:rPr>
                <w:rStyle w:val="Hyperlink"/>
                <w:rFonts w:ascii="Calibri" w:hAnsi="Calibri"/>
                <w:noProof/>
              </w:rPr>
              <w:t>Contact Information</w:t>
            </w:r>
            <w:r w:rsidR="003C32E4">
              <w:rPr>
                <w:noProof/>
                <w:webHidden/>
              </w:rPr>
              <w:tab/>
            </w:r>
            <w:r w:rsidR="003C32E4">
              <w:rPr>
                <w:noProof/>
                <w:webHidden/>
              </w:rPr>
              <w:fldChar w:fldCharType="begin"/>
            </w:r>
            <w:r w:rsidR="003C32E4">
              <w:rPr>
                <w:noProof/>
                <w:webHidden/>
              </w:rPr>
              <w:instrText xml:space="preserve"> PAGEREF _Toc492466071 \h </w:instrText>
            </w:r>
            <w:r w:rsidR="003C32E4">
              <w:rPr>
                <w:noProof/>
                <w:webHidden/>
              </w:rPr>
            </w:r>
            <w:r w:rsidR="003C32E4">
              <w:rPr>
                <w:noProof/>
                <w:webHidden/>
              </w:rPr>
              <w:fldChar w:fldCharType="separate"/>
            </w:r>
            <w:r>
              <w:rPr>
                <w:noProof/>
                <w:webHidden/>
              </w:rPr>
              <w:t>6</w:t>
            </w:r>
            <w:r w:rsidR="003C32E4">
              <w:rPr>
                <w:noProof/>
                <w:webHidden/>
              </w:rPr>
              <w:fldChar w:fldCharType="end"/>
            </w:r>
          </w:hyperlink>
        </w:p>
        <w:p w14:paraId="58FC79BE" w14:textId="7559D01A" w:rsidR="003C32E4" w:rsidRDefault="00E664BF">
          <w:pPr>
            <w:pStyle w:val="TOC1"/>
            <w:tabs>
              <w:tab w:val="right" w:leader="dot" w:pos="9622"/>
            </w:tabs>
            <w:rPr>
              <w:rFonts w:asciiTheme="minorHAnsi" w:eastAsiaTheme="minorEastAsia" w:hAnsiTheme="minorHAnsi" w:cstheme="minorBidi"/>
              <w:noProof/>
              <w:sz w:val="22"/>
              <w:szCs w:val="22"/>
              <w:lang w:val="en-CA" w:eastAsia="en-CA"/>
            </w:rPr>
          </w:pPr>
          <w:hyperlink w:anchor="_Toc492466072" w:history="1">
            <w:r w:rsidR="003C32E4" w:rsidRPr="00371746">
              <w:rPr>
                <w:rStyle w:val="Hyperlink"/>
                <w:rFonts w:ascii="Calibri" w:hAnsi="Calibri"/>
                <w:noProof/>
              </w:rPr>
              <w:t>Executive Summary</w:t>
            </w:r>
            <w:r w:rsidR="003C32E4">
              <w:rPr>
                <w:noProof/>
                <w:webHidden/>
              </w:rPr>
              <w:tab/>
            </w:r>
            <w:r w:rsidR="003C32E4">
              <w:rPr>
                <w:noProof/>
                <w:webHidden/>
              </w:rPr>
              <w:fldChar w:fldCharType="begin"/>
            </w:r>
            <w:r w:rsidR="003C32E4">
              <w:rPr>
                <w:noProof/>
                <w:webHidden/>
              </w:rPr>
              <w:instrText xml:space="preserve"> PAGEREF _Toc492466072 \h </w:instrText>
            </w:r>
            <w:r w:rsidR="003C32E4">
              <w:rPr>
                <w:noProof/>
                <w:webHidden/>
              </w:rPr>
            </w:r>
            <w:r w:rsidR="003C32E4">
              <w:rPr>
                <w:noProof/>
                <w:webHidden/>
              </w:rPr>
              <w:fldChar w:fldCharType="separate"/>
            </w:r>
            <w:r>
              <w:rPr>
                <w:noProof/>
                <w:webHidden/>
              </w:rPr>
              <w:t>7</w:t>
            </w:r>
            <w:r w:rsidR="003C32E4">
              <w:rPr>
                <w:noProof/>
                <w:webHidden/>
              </w:rPr>
              <w:fldChar w:fldCharType="end"/>
            </w:r>
          </w:hyperlink>
        </w:p>
        <w:p w14:paraId="58FC79BF" w14:textId="14D6CD91" w:rsidR="003C32E4" w:rsidRDefault="00E664BF">
          <w:pPr>
            <w:pStyle w:val="TOC1"/>
            <w:tabs>
              <w:tab w:val="left" w:pos="660"/>
              <w:tab w:val="right" w:leader="dot" w:pos="9622"/>
            </w:tabs>
            <w:rPr>
              <w:rFonts w:asciiTheme="minorHAnsi" w:eastAsiaTheme="minorEastAsia" w:hAnsiTheme="minorHAnsi" w:cstheme="minorBidi"/>
              <w:noProof/>
              <w:sz w:val="22"/>
              <w:szCs w:val="22"/>
              <w:lang w:val="en-CA" w:eastAsia="en-CA"/>
            </w:rPr>
          </w:pPr>
          <w:hyperlink w:anchor="_Toc492466073" w:history="1">
            <w:r w:rsidR="003C32E4" w:rsidRPr="00371746">
              <w:rPr>
                <w:rStyle w:val="Hyperlink"/>
                <w:rFonts w:ascii="Avenir Book" w:hAnsi="Avenir Book"/>
                <w:noProof/>
              </w:rPr>
              <w:t>1.0</w:t>
            </w:r>
            <w:r w:rsidR="003C32E4">
              <w:rPr>
                <w:rFonts w:asciiTheme="minorHAnsi" w:eastAsiaTheme="minorEastAsia" w:hAnsiTheme="minorHAnsi" w:cstheme="minorBidi"/>
                <w:noProof/>
                <w:sz w:val="22"/>
                <w:szCs w:val="22"/>
                <w:lang w:val="en-CA" w:eastAsia="en-CA"/>
              </w:rPr>
              <w:tab/>
            </w:r>
            <w:r w:rsidR="003C32E4" w:rsidRPr="00371746">
              <w:rPr>
                <w:rStyle w:val="Hyperlink"/>
                <w:rFonts w:ascii="Avenir Book" w:hAnsi="Avenir Book"/>
                <w:noProof/>
              </w:rPr>
              <w:t>Curriculum</w:t>
            </w:r>
            <w:r w:rsidR="003C32E4">
              <w:rPr>
                <w:noProof/>
                <w:webHidden/>
              </w:rPr>
              <w:tab/>
            </w:r>
            <w:r w:rsidR="003C32E4">
              <w:rPr>
                <w:noProof/>
                <w:webHidden/>
              </w:rPr>
              <w:fldChar w:fldCharType="begin"/>
            </w:r>
            <w:r w:rsidR="003C32E4">
              <w:rPr>
                <w:noProof/>
                <w:webHidden/>
              </w:rPr>
              <w:instrText xml:space="preserve"> PAGEREF _Toc492466073 \h </w:instrText>
            </w:r>
            <w:r w:rsidR="003C32E4">
              <w:rPr>
                <w:noProof/>
                <w:webHidden/>
              </w:rPr>
            </w:r>
            <w:r w:rsidR="003C32E4">
              <w:rPr>
                <w:noProof/>
                <w:webHidden/>
              </w:rPr>
              <w:fldChar w:fldCharType="separate"/>
            </w:r>
            <w:r>
              <w:rPr>
                <w:noProof/>
                <w:webHidden/>
              </w:rPr>
              <w:t>8</w:t>
            </w:r>
            <w:r w:rsidR="003C32E4">
              <w:rPr>
                <w:noProof/>
                <w:webHidden/>
              </w:rPr>
              <w:fldChar w:fldCharType="end"/>
            </w:r>
          </w:hyperlink>
        </w:p>
        <w:p w14:paraId="58FC79C0" w14:textId="7C1E8457" w:rsidR="003C32E4" w:rsidRDefault="00E664BF">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492466074" w:history="1">
            <w:r w:rsidR="003C32E4" w:rsidRPr="00371746">
              <w:rPr>
                <w:rStyle w:val="Hyperlink"/>
                <w:rFonts w:ascii="Avenir Book" w:hAnsi="Avenir Book"/>
                <w:noProof/>
              </w:rPr>
              <w:t>1.1</w:t>
            </w:r>
            <w:r w:rsidR="003C32E4">
              <w:rPr>
                <w:rFonts w:asciiTheme="minorHAnsi" w:eastAsiaTheme="minorEastAsia" w:hAnsiTheme="minorHAnsi" w:cstheme="minorBidi"/>
                <w:noProof/>
                <w:sz w:val="22"/>
                <w:szCs w:val="22"/>
                <w:lang w:val="en-CA" w:eastAsia="en-CA"/>
              </w:rPr>
              <w:tab/>
            </w:r>
            <w:r w:rsidR="003C32E4" w:rsidRPr="00371746">
              <w:rPr>
                <w:rStyle w:val="Hyperlink"/>
                <w:rFonts w:ascii="Avenir Book" w:hAnsi="Avenir Book"/>
                <w:noProof/>
              </w:rPr>
              <w:t>BTM Learning Outcomes</w:t>
            </w:r>
            <w:r w:rsidR="003C32E4">
              <w:rPr>
                <w:noProof/>
                <w:webHidden/>
              </w:rPr>
              <w:tab/>
            </w:r>
            <w:r w:rsidR="003C32E4">
              <w:rPr>
                <w:noProof/>
                <w:webHidden/>
              </w:rPr>
              <w:fldChar w:fldCharType="begin"/>
            </w:r>
            <w:r w:rsidR="003C32E4">
              <w:rPr>
                <w:noProof/>
                <w:webHidden/>
              </w:rPr>
              <w:instrText xml:space="preserve"> PAGEREF _Toc492466074 \h </w:instrText>
            </w:r>
            <w:r w:rsidR="003C32E4">
              <w:rPr>
                <w:noProof/>
                <w:webHidden/>
              </w:rPr>
            </w:r>
            <w:r w:rsidR="003C32E4">
              <w:rPr>
                <w:noProof/>
                <w:webHidden/>
              </w:rPr>
              <w:fldChar w:fldCharType="separate"/>
            </w:r>
            <w:r>
              <w:rPr>
                <w:noProof/>
                <w:webHidden/>
              </w:rPr>
              <w:t>9</w:t>
            </w:r>
            <w:r w:rsidR="003C32E4">
              <w:rPr>
                <w:noProof/>
                <w:webHidden/>
              </w:rPr>
              <w:fldChar w:fldCharType="end"/>
            </w:r>
          </w:hyperlink>
        </w:p>
        <w:p w14:paraId="58FC79C1" w14:textId="46AEB366" w:rsidR="003C32E4" w:rsidRDefault="00E664BF">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492466075" w:history="1">
            <w:r w:rsidR="003C32E4" w:rsidRPr="00371746">
              <w:rPr>
                <w:rStyle w:val="Hyperlink"/>
                <w:rFonts w:ascii="Avenir Book" w:hAnsi="Avenir Book"/>
                <w:noProof/>
              </w:rPr>
              <w:t>1.2</w:t>
            </w:r>
            <w:r w:rsidR="003C32E4">
              <w:rPr>
                <w:rFonts w:asciiTheme="minorHAnsi" w:eastAsiaTheme="minorEastAsia" w:hAnsiTheme="minorHAnsi" w:cstheme="minorBidi"/>
                <w:noProof/>
                <w:sz w:val="22"/>
                <w:szCs w:val="22"/>
                <w:lang w:val="en-CA" w:eastAsia="en-CA"/>
              </w:rPr>
              <w:tab/>
            </w:r>
            <w:r w:rsidR="003C32E4" w:rsidRPr="00371746">
              <w:rPr>
                <w:rStyle w:val="Hyperlink"/>
                <w:rFonts w:ascii="Avenir Book" w:hAnsi="Avenir Book"/>
                <w:noProof/>
              </w:rPr>
              <w:t>Additional quality indicators</w:t>
            </w:r>
            <w:r w:rsidR="003C32E4">
              <w:rPr>
                <w:noProof/>
                <w:webHidden/>
              </w:rPr>
              <w:tab/>
            </w:r>
            <w:r w:rsidR="003C32E4">
              <w:rPr>
                <w:noProof/>
                <w:webHidden/>
              </w:rPr>
              <w:fldChar w:fldCharType="begin"/>
            </w:r>
            <w:r w:rsidR="003C32E4">
              <w:rPr>
                <w:noProof/>
                <w:webHidden/>
              </w:rPr>
              <w:instrText xml:space="preserve"> PAGEREF _Toc492466075 \h </w:instrText>
            </w:r>
            <w:r w:rsidR="003C32E4">
              <w:rPr>
                <w:noProof/>
                <w:webHidden/>
              </w:rPr>
            </w:r>
            <w:r w:rsidR="003C32E4">
              <w:rPr>
                <w:noProof/>
                <w:webHidden/>
              </w:rPr>
              <w:fldChar w:fldCharType="separate"/>
            </w:r>
            <w:r>
              <w:rPr>
                <w:noProof/>
                <w:webHidden/>
              </w:rPr>
              <w:t>19</w:t>
            </w:r>
            <w:r w:rsidR="003C32E4">
              <w:rPr>
                <w:noProof/>
                <w:webHidden/>
              </w:rPr>
              <w:fldChar w:fldCharType="end"/>
            </w:r>
          </w:hyperlink>
        </w:p>
        <w:p w14:paraId="58FC79C2" w14:textId="28F89A07" w:rsidR="003C32E4" w:rsidRDefault="00E664BF">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492466076" w:history="1">
            <w:r w:rsidR="003C32E4" w:rsidRPr="00371746">
              <w:rPr>
                <w:rStyle w:val="Hyperlink"/>
                <w:rFonts w:ascii="Avenir Book" w:hAnsi="Avenir Book"/>
                <w:noProof/>
              </w:rPr>
              <w:t>1.3</w:t>
            </w:r>
            <w:r w:rsidR="003C32E4">
              <w:rPr>
                <w:rFonts w:asciiTheme="minorHAnsi" w:eastAsiaTheme="minorEastAsia" w:hAnsiTheme="minorHAnsi" w:cstheme="minorBidi"/>
                <w:noProof/>
                <w:sz w:val="22"/>
                <w:szCs w:val="22"/>
                <w:lang w:val="en-CA" w:eastAsia="en-CA"/>
              </w:rPr>
              <w:tab/>
            </w:r>
            <w:r w:rsidR="003C32E4" w:rsidRPr="00371746">
              <w:rPr>
                <w:rStyle w:val="Hyperlink"/>
                <w:rFonts w:ascii="Avenir Book" w:hAnsi="Avenir Book"/>
                <w:noProof/>
              </w:rPr>
              <w:t>Additional questions regarding curriculum</w:t>
            </w:r>
            <w:r w:rsidR="003C32E4">
              <w:rPr>
                <w:noProof/>
                <w:webHidden/>
              </w:rPr>
              <w:tab/>
            </w:r>
            <w:r w:rsidR="003C32E4">
              <w:rPr>
                <w:noProof/>
                <w:webHidden/>
              </w:rPr>
              <w:fldChar w:fldCharType="begin"/>
            </w:r>
            <w:r w:rsidR="003C32E4">
              <w:rPr>
                <w:noProof/>
                <w:webHidden/>
              </w:rPr>
              <w:instrText xml:space="preserve"> PAGEREF _Toc492466076 \h </w:instrText>
            </w:r>
            <w:r w:rsidR="003C32E4">
              <w:rPr>
                <w:noProof/>
                <w:webHidden/>
              </w:rPr>
            </w:r>
            <w:r w:rsidR="003C32E4">
              <w:rPr>
                <w:noProof/>
                <w:webHidden/>
              </w:rPr>
              <w:fldChar w:fldCharType="separate"/>
            </w:r>
            <w:r>
              <w:rPr>
                <w:noProof/>
                <w:webHidden/>
              </w:rPr>
              <w:t>19</w:t>
            </w:r>
            <w:r w:rsidR="003C32E4">
              <w:rPr>
                <w:noProof/>
                <w:webHidden/>
              </w:rPr>
              <w:fldChar w:fldCharType="end"/>
            </w:r>
          </w:hyperlink>
        </w:p>
        <w:p w14:paraId="58FC79C3" w14:textId="77777777" w:rsidR="0020074C" w:rsidRPr="0020074C" w:rsidRDefault="0020074C" w:rsidP="0020074C">
          <w:r w:rsidRPr="0020074C">
            <w:rPr>
              <w:b/>
              <w:bCs/>
              <w:noProof/>
            </w:rPr>
            <w:fldChar w:fldCharType="end"/>
          </w:r>
        </w:p>
      </w:sdtContent>
    </w:sdt>
    <w:p w14:paraId="58FC79C4" w14:textId="77777777" w:rsidR="0020074C" w:rsidRPr="0020074C" w:rsidRDefault="0020074C" w:rsidP="0020074C">
      <w:pPr>
        <w:jc w:val="center"/>
        <w:rPr>
          <w:rFonts w:ascii="Calibri" w:hAnsi="Calibri" w:cs="Times New Roman"/>
          <w:b/>
          <w:sz w:val="48"/>
          <w:szCs w:val="48"/>
        </w:rPr>
      </w:pPr>
    </w:p>
    <w:p w14:paraId="58FC79C5" w14:textId="77777777" w:rsidR="0020074C" w:rsidRPr="0020074C" w:rsidRDefault="0020074C" w:rsidP="0020074C">
      <w:pPr>
        <w:jc w:val="center"/>
        <w:rPr>
          <w:rFonts w:ascii="Calibri" w:hAnsi="Calibri" w:cs="Times New Roman"/>
          <w:b/>
          <w:sz w:val="48"/>
          <w:szCs w:val="48"/>
        </w:rPr>
      </w:pPr>
    </w:p>
    <w:p w14:paraId="58FC79C6" w14:textId="77777777" w:rsidR="0020074C" w:rsidRPr="0020074C" w:rsidRDefault="0020074C" w:rsidP="0020074C">
      <w:pPr>
        <w:jc w:val="center"/>
        <w:rPr>
          <w:rFonts w:ascii="Calibri" w:hAnsi="Calibri" w:cs="Times New Roman"/>
          <w:b/>
          <w:szCs w:val="24"/>
        </w:rPr>
      </w:pPr>
      <w:r w:rsidRPr="0020074C">
        <w:rPr>
          <w:rFonts w:ascii="Calibri" w:hAnsi="Calibri" w:cs="Times New Roman"/>
          <w:b/>
          <w:sz w:val="48"/>
          <w:szCs w:val="48"/>
        </w:rPr>
        <w:br w:type="page"/>
      </w:r>
    </w:p>
    <w:p w14:paraId="58FC79C7" w14:textId="77777777" w:rsidR="0020074C" w:rsidRPr="0020074C" w:rsidRDefault="0020074C" w:rsidP="0020074C">
      <w:pPr>
        <w:keepNext/>
        <w:numPr>
          <w:ilvl w:val="0"/>
          <w:numId w:val="1"/>
        </w:numPr>
        <w:outlineLvl w:val="0"/>
        <w:rPr>
          <w:rFonts w:ascii="Garamond" w:hAnsi="Garamond"/>
          <w:b/>
          <w:color w:val="4F81BD" w:themeColor="accent1"/>
          <w:sz w:val="28"/>
        </w:rPr>
      </w:pPr>
      <w:bookmarkStart w:id="0" w:name="_Toc268163160"/>
      <w:bookmarkStart w:id="1" w:name="_Toc492466066"/>
      <w:r w:rsidRPr="0020074C">
        <w:rPr>
          <w:rFonts w:ascii="Garamond" w:hAnsi="Garamond"/>
          <w:b/>
          <w:color w:val="4F81BD" w:themeColor="accent1"/>
          <w:sz w:val="28"/>
        </w:rPr>
        <w:lastRenderedPageBreak/>
        <w:t>Introduction</w:t>
      </w:r>
      <w:bookmarkEnd w:id="0"/>
      <w:bookmarkEnd w:id="1"/>
    </w:p>
    <w:p w14:paraId="58FC79C8" w14:textId="77777777" w:rsidR="0020074C" w:rsidRPr="0020074C" w:rsidRDefault="0020074C" w:rsidP="0020074C">
      <w:pPr>
        <w:rPr>
          <w:rFonts w:ascii="Garamond" w:hAnsi="Garamond"/>
        </w:rPr>
      </w:pPr>
    </w:p>
    <w:p w14:paraId="58FC79C9" w14:textId="4A48F0C2" w:rsidR="0020074C" w:rsidRPr="0020074C" w:rsidRDefault="0020074C" w:rsidP="0020074C">
      <w:pPr>
        <w:rPr>
          <w:rFonts w:ascii="Garamond" w:hAnsi="Garamond"/>
        </w:rPr>
      </w:pPr>
      <w:r w:rsidRPr="0020074C">
        <w:rPr>
          <w:rFonts w:ascii="Garamond" w:hAnsi="Garamond"/>
        </w:rPr>
        <w:t xml:space="preserve">The Business Technology Management Accreditation Council (BTMAC) offers an informal review to programs that have not yet produced graduates and do not qualify for an accreditation visit. The sole purpose of this </w:t>
      </w:r>
      <w:r w:rsidR="00BF4EA9">
        <w:rPr>
          <w:rFonts w:ascii="Garamond" w:hAnsi="Garamond"/>
        </w:rPr>
        <w:t xml:space="preserve">Recognition </w:t>
      </w:r>
      <w:r w:rsidRPr="0020074C">
        <w:rPr>
          <w:rFonts w:ascii="Garamond" w:hAnsi="Garamond"/>
        </w:rPr>
        <w:t xml:space="preserve">evaluation is to provide comment and advice to the institution with respect to the program. This questionnaire will solely focus on the alignment of the curriculum to the BTM Learning Outcomes. To be successful, a program needs to demonstrate that it produces learning outcomes that are largely aligned with the BTM Learning Outcomes and Competency Standards. </w:t>
      </w:r>
      <w:bookmarkStart w:id="2" w:name="_Toc268163161"/>
    </w:p>
    <w:p w14:paraId="58FC79CA" w14:textId="77777777" w:rsidR="0020074C" w:rsidRPr="0020074C" w:rsidRDefault="0020074C" w:rsidP="0020074C">
      <w:pPr>
        <w:rPr>
          <w:rFonts w:ascii="Garamond" w:hAnsi="Garamond"/>
        </w:rPr>
      </w:pPr>
    </w:p>
    <w:p w14:paraId="58FC79CB" w14:textId="77777777" w:rsidR="0020074C" w:rsidRPr="0020074C" w:rsidRDefault="0020074C" w:rsidP="0020074C">
      <w:pPr>
        <w:keepNext/>
        <w:numPr>
          <w:ilvl w:val="0"/>
          <w:numId w:val="1"/>
        </w:numPr>
        <w:outlineLvl w:val="0"/>
        <w:rPr>
          <w:rFonts w:ascii="Garamond" w:hAnsi="Garamond"/>
          <w:b/>
          <w:color w:val="4F81BD" w:themeColor="accent1"/>
          <w:sz w:val="28"/>
        </w:rPr>
      </w:pPr>
      <w:bookmarkStart w:id="3" w:name="_Toc492466067"/>
      <w:r w:rsidRPr="0020074C">
        <w:rPr>
          <w:rFonts w:ascii="Garamond" w:hAnsi="Garamond"/>
          <w:b/>
          <w:color w:val="4F81BD" w:themeColor="accent1"/>
          <w:sz w:val="28"/>
        </w:rPr>
        <w:t>Requirements and Preparation</w:t>
      </w:r>
      <w:bookmarkEnd w:id="2"/>
      <w:bookmarkEnd w:id="3"/>
    </w:p>
    <w:p w14:paraId="58FC79CC" w14:textId="77777777" w:rsidR="0020074C" w:rsidRPr="0020074C" w:rsidRDefault="0020074C" w:rsidP="0020074C">
      <w:pPr>
        <w:rPr>
          <w:rFonts w:ascii="Garamond" w:hAnsi="Garamond"/>
        </w:rPr>
      </w:pPr>
      <w:r w:rsidRPr="0020074C">
        <w:rPr>
          <w:rFonts w:ascii="Garamond" w:hAnsi="Garamond"/>
        </w:rPr>
        <w:t xml:space="preserve">The program name used on the cover of the questionnaire </w:t>
      </w:r>
      <w:r w:rsidRPr="0020074C">
        <w:rPr>
          <w:rFonts w:ascii="Garamond" w:hAnsi="Garamond"/>
          <w:b/>
        </w:rPr>
        <w:t xml:space="preserve">must </w:t>
      </w:r>
      <w:r w:rsidRPr="0020074C">
        <w:rPr>
          <w:rFonts w:ascii="Garamond" w:hAnsi="Garamond"/>
        </w:rPr>
        <w:t xml:space="preserve">be identical to that used in the institutional publications, on the BTMAC Request for Evaluation and on the transcripts of graduates.  This will </w:t>
      </w:r>
      <w:proofErr w:type="gramStart"/>
      <w:r w:rsidRPr="0020074C">
        <w:rPr>
          <w:rFonts w:ascii="Garamond" w:hAnsi="Garamond"/>
        </w:rPr>
        <w:t>insure</w:t>
      </w:r>
      <w:proofErr w:type="gramEnd"/>
      <w:r w:rsidRPr="0020074C">
        <w:rPr>
          <w:rFonts w:ascii="Garamond" w:hAnsi="Garamond"/>
        </w:rPr>
        <w:t xml:space="preserve"> that the program is correctly identified in BTMAC records and that students can be correctly identified as being a Recognized program. </w:t>
      </w:r>
    </w:p>
    <w:p w14:paraId="58FC79CD" w14:textId="77777777" w:rsidR="0020074C" w:rsidRPr="0020074C" w:rsidRDefault="0020074C" w:rsidP="0020074C">
      <w:pPr>
        <w:rPr>
          <w:rFonts w:ascii="Garamond" w:hAnsi="Garamond"/>
        </w:rPr>
      </w:pPr>
    </w:p>
    <w:p w14:paraId="58FC79CE" w14:textId="77777777" w:rsidR="0020074C" w:rsidRPr="0020074C" w:rsidRDefault="0020074C" w:rsidP="0020074C">
      <w:pPr>
        <w:rPr>
          <w:rFonts w:ascii="Garamond" w:hAnsi="Garamond"/>
        </w:rPr>
      </w:pPr>
      <w:r w:rsidRPr="0020074C">
        <w:rPr>
          <w:rFonts w:ascii="Garamond" w:hAnsi="Garamond"/>
        </w:rPr>
        <w:t xml:space="preserve">Tables in the questionnaire may be modified in format to </w:t>
      </w:r>
      <w:proofErr w:type="gramStart"/>
      <w:r w:rsidRPr="0020074C">
        <w:rPr>
          <w:rFonts w:ascii="Garamond" w:hAnsi="Garamond"/>
        </w:rPr>
        <w:t>more clearly present the information</w:t>
      </w:r>
      <w:proofErr w:type="gramEnd"/>
      <w:r w:rsidRPr="0020074C">
        <w:rPr>
          <w:rFonts w:ascii="Garamond" w:hAnsi="Garamond"/>
        </w:rPr>
        <w:t xml:space="preserve"> for the program.  When this is done, it is suggested that a brief explanatory footnote be included about why the table was modified.  Rows may be added to or deleted from tables to better accommodate program information.</w:t>
      </w:r>
    </w:p>
    <w:p w14:paraId="58FC79CF" w14:textId="77777777" w:rsidR="0020074C" w:rsidRPr="0020074C" w:rsidRDefault="0020074C" w:rsidP="0020074C">
      <w:bookmarkStart w:id="4" w:name="_Toc268163163"/>
    </w:p>
    <w:p w14:paraId="58FC79D0" w14:textId="77777777" w:rsidR="0020074C" w:rsidRPr="0020074C" w:rsidRDefault="0020074C" w:rsidP="0020074C">
      <w:pPr>
        <w:keepNext/>
        <w:numPr>
          <w:ilvl w:val="0"/>
          <w:numId w:val="1"/>
        </w:numPr>
        <w:outlineLvl w:val="0"/>
        <w:rPr>
          <w:rFonts w:ascii="Garamond" w:hAnsi="Garamond"/>
          <w:b/>
          <w:color w:val="4F81BD" w:themeColor="accent1"/>
          <w:sz w:val="28"/>
        </w:rPr>
      </w:pPr>
      <w:bookmarkStart w:id="5" w:name="_Toc492466068"/>
      <w:r w:rsidRPr="0020074C">
        <w:rPr>
          <w:rFonts w:ascii="Garamond" w:hAnsi="Garamond"/>
          <w:b/>
          <w:color w:val="4F81BD" w:themeColor="accent1"/>
          <w:sz w:val="28"/>
        </w:rPr>
        <w:t>Submission and Distribution of questionnaire</w:t>
      </w:r>
      <w:bookmarkEnd w:id="4"/>
      <w:bookmarkEnd w:id="5"/>
    </w:p>
    <w:p w14:paraId="58FC79D1" w14:textId="77777777" w:rsidR="0020074C" w:rsidRPr="0020074C" w:rsidRDefault="0020074C" w:rsidP="0020074C">
      <w:pPr>
        <w:rPr>
          <w:rFonts w:ascii="Garamond" w:hAnsi="Garamond"/>
          <w:b/>
        </w:rPr>
      </w:pPr>
    </w:p>
    <w:p w14:paraId="58FC79D2" w14:textId="77777777" w:rsidR="0020074C" w:rsidRPr="0020074C" w:rsidRDefault="0020074C" w:rsidP="0020074C">
      <w:pPr>
        <w:rPr>
          <w:rFonts w:ascii="Garamond" w:hAnsi="Garamond"/>
        </w:rPr>
      </w:pPr>
      <w:r w:rsidRPr="0020074C">
        <w:rPr>
          <w:rFonts w:ascii="Garamond" w:hAnsi="Garamond"/>
          <w:b/>
        </w:rPr>
        <w:t xml:space="preserve">NOTE:  No email submission permitted.  No hard copy submissions will be accepted.  </w:t>
      </w:r>
      <w:r w:rsidRPr="0020074C">
        <w:rPr>
          <w:rFonts w:ascii="Garamond" w:hAnsi="Garamond"/>
        </w:rPr>
        <w:t xml:space="preserve">The submission cannot be a combination of hard copy and electronic file.  </w:t>
      </w:r>
    </w:p>
    <w:p w14:paraId="58FC79D3" w14:textId="77777777" w:rsidR="0020074C" w:rsidRPr="0020074C" w:rsidRDefault="0020074C" w:rsidP="0020074C">
      <w:pPr>
        <w:rPr>
          <w:rFonts w:ascii="Garamond" w:hAnsi="Garamond"/>
        </w:rPr>
      </w:pPr>
      <w:r w:rsidRPr="0020074C">
        <w:rPr>
          <w:rFonts w:ascii="Garamond" w:hAnsi="Garamond"/>
        </w:rPr>
        <w:t xml:space="preserve">The questionnaire and supplemental material should be submitted </w:t>
      </w:r>
      <w:r w:rsidRPr="0020074C">
        <w:rPr>
          <w:rFonts w:ascii="Garamond" w:hAnsi="Garamond"/>
          <w:b/>
        </w:rPr>
        <w:t>as pdf read-only files on CD, DVD, or data stick only</w:t>
      </w:r>
      <w:r w:rsidRPr="0020074C">
        <w:rPr>
          <w:rFonts w:ascii="Garamond" w:hAnsi="Garamond"/>
        </w:rPr>
        <w:t xml:space="preserve">. </w:t>
      </w:r>
      <w:r w:rsidRPr="0020074C">
        <w:rPr>
          <w:rFonts w:ascii="Garamond" w:hAnsi="Garamond"/>
          <w:b/>
          <w:color w:val="C0504D" w:themeColor="accent2"/>
          <w:u w:val="single"/>
        </w:rPr>
        <w:t>The exception is the educational questionnaire which must be submitted in Word format</w:t>
      </w:r>
      <w:r w:rsidRPr="0020074C">
        <w:rPr>
          <w:rFonts w:ascii="Garamond" w:hAnsi="Garamond"/>
        </w:rPr>
        <w:t xml:space="preserve">. Each questionnaire and supplement material must be self-contained in the medium submitted and must not include external hyperlinks.  </w:t>
      </w:r>
    </w:p>
    <w:p w14:paraId="58FC79D4" w14:textId="77777777" w:rsidR="0020074C" w:rsidRPr="0020074C" w:rsidRDefault="0020074C" w:rsidP="0020074C">
      <w:pPr>
        <w:rPr>
          <w:rFonts w:ascii="Garamond" w:hAnsi="Garamond"/>
          <w:highlight w:val="yellow"/>
        </w:rPr>
      </w:pPr>
    </w:p>
    <w:p w14:paraId="58FC79D5" w14:textId="77777777" w:rsidR="0020074C" w:rsidRPr="0020074C" w:rsidRDefault="0020074C" w:rsidP="0020074C">
      <w:pPr>
        <w:widowControl/>
        <w:suppressAutoHyphens w:val="0"/>
        <w:rPr>
          <w:rFonts w:ascii="Garamond" w:hAnsi="Garamond"/>
        </w:rPr>
      </w:pPr>
      <w:r w:rsidRPr="0020074C">
        <w:rPr>
          <w:rFonts w:ascii="Garamond" w:hAnsi="Garamond"/>
          <w:b/>
        </w:rPr>
        <w:t>To BTMAC Secretariat</w:t>
      </w:r>
    </w:p>
    <w:p w14:paraId="58FC79D6" w14:textId="77777777" w:rsidR="0020074C" w:rsidRPr="0020074C" w:rsidRDefault="0020074C" w:rsidP="0020074C">
      <w:pPr>
        <w:widowControl/>
        <w:suppressAutoHyphens w:val="0"/>
        <w:rPr>
          <w:rFonts w:ascii="Garamond" w:hAnsi="Garamond"/>
        </w:rPr>
      </w:pPr>
      <w:r w:rsidRPr="0020074C">
        <w:rPr>
          <w:rFonts w:ascii="Garamond" w:hAnsi="Garamond"/>
        </w:rPr>
        <w:t>Submit three copies of:</w:t>
      </w:r>
    </w:p>
    <w:p w14:paraId="58FC79D7" w14:textId="77777777" w:rsidR="0020074C" w:rsidRPr="0020074C" w:rsidRDefault="0020074C" w:rsidP="0020074C">
      <w:pPr>
        <w:widowControl/>
        <w:numPr>
          <w:ilvl w:val="1"/>
          <w:numId w:val="3"/>
        </w:numPr>
        <w:suppressAutoHyphens w:val="0"/>
        <w:rPr>
          <w:rFonts w:ascii="Garamond" w:hAnsi="Garamond"/>
        </w:rPr>
      </w:pPr>
      <w:r w:rsidRPr="0020074C">
        <w:rPr>
          <w:rFonts w:ascii="Garamond" w:hAnsi="Garamond"/>
        </w:rPr>
        <w:t xml:space="preserve">Questionnaire (in Word) including all </w:t>
      </w:r>
      <w:r w:rsidR="00A64064" w:rsidRPr="0020074C">
        <w:rPr>
          <w:rFonts w:ascii="Garamond" w:hAnsi="Garamond"/>
        </w:rPr>
        <w:t>appendices for</w:t>
      </w:r>
      <w:r w:rsidRPr="0020074C">
        <w:rPr>
          <w:rFonts w:ascii="Garamond" w:hAnsi="Garamond"/>
        </w:rPr>
        <w:t xml:space="preserve"> </w:t>
      </w:r>
      <w:r w:rsidRPr="0020074C">
        <w:rPr>
          <w:rFonts w:ascii="Garamond" w:hAnsi="Garamond"/>
          <w:b/>
          <w:u w:val="single"/>
        </w:rPr>
        <w:t>each</w:t>
      </w:r>
      <w:r w:rsidRPr="0020074C">
        <w:rPr>
          <w:rFonts w:ascii="Garamond" w:hAnsi="Garamond"/>
        </w:rPr>
        <w:t xml:space="preserve"> program</w:t>
      </w:r>
    </w:p>
    <w:p w14:paraId="58FC79D8" w14:textId="77777777" w:rsidR="0020074C" w:rsidRPr="0020074C" w:rsidRDefault="0020074C" w:rsidP="0020074C">
      <w:pPr>
        <w:widowControl/>
        <w:numPr>
          <w:ilvl w:val="1"/>
          <w:numId w:val="3"/>
        </w:numPr>
        <w:suppressAutoHyphens w:val="0"/>
        <w:rPr>
          <w:rFonts w:ascii="Garamond" w:hAnsi="Garamond"/>
        </w:rPr>
      </w:pPr>
      <w:r w:rsidRPr="0020074C">
        <w:rPr>
          <w:rFonts w:ascii="Garamond" w:hAnsi="Garamond"/>
        </w:rPr>
        <w:t>Supplemental materials to:</w:t>
      </w:r>
    </w:p>
    <w:p w14:paraId="58FC79D9" w14:textId="77777777" w:rsidR="0020074C" w:rsidRPr="0020074C" w:rsidRDefault="0020074C" w:rsidP="0020074C">
      <w:pPr>
        <w:ind w:left="1440"/>
        <w:rPr>
          <w:rFonts w:ascii="Garamond" w:hAnsi="Garamond"/>
          <w:b/>
        </w:rPr>
      </w:pPr>
    </w:p>
    <w:p w14:paraId="6FFAE57F" w14:textId="77777777" w:rsidR="003C6819" w:rsidRPr="003C6819" w:rsidRDefault="003C6819" w:rsidP="003C6819">
      <w:pPr>
        <w:ind w:left="1080"/>
        <w:rPr>
          <w:rFonts w:ascii="Garamond" w:hAnsi="Garamond"/>
          <w:lang w:val="en-CA"/>
        </w:rPr>
      </w:pPr>
      <w:r w:rsidRPr="003C6819">
        <w:rPr>
          <w:rFonts w:ascii="Garamond" w:hAnsi="Garamond"/>
          <w:lang w:val="en-CA"/>
        </w:rPr>
        <w:t>BTMAC Canada</w:t>
      </w:r>
    </w:p>
    <w:p w14:paraId="07431BBF" w14:textId="77777777" w:rsidR="003C6819" w:rsidRPr="003C6819" w:rsidRDefault="003C6819" w:rsidP="003C6819">
      <w:pPr>
        <w:ind w:left="1080"/>
        <w:rPr>
          <w:rFonts w:ascii="Garamond" w:hAnsi="Garamond"/>
          <w:lang w:val="en-CA"/>
        </w:rPr>
      </w:pPr>
      <w:r w:rsidRPr="003C6819">
        <w:rPr>
          <w:rFonts w:ascii="Garamond" w:hAnsi="Garamond"/>
          <w:lang w:val="en-CA"/>
        </w:rPr>
        <w:t>CIPS National Office</w:t>
      </w:r>
    </w:p>
    <w:p w14:paraId="348C235D" w14:textId="77777777" w:rsidR="003C6819" w:rsidRPr="003C6819" w:rsidRDefault="003C6819" w:rsidP="003C6819">
      <w:pPr>
        <w:ind w:left="1080"/>
        <w:rPr>
          <w:rFonts w:ascii="Garamond" w:hAnsi="Garamond"/>
          <w:lang w:val="en-CA"/>
        </w:rPr>
      </w:pPr>
      <w:r w:rsidRPr="003C6819">
        <w:rPr>
          <w:rFonts w:ascii="Garamond" w:hAnsi="Garamond"/>
          <w:lang w:val="en-CA"/>
        </w:rPr>
        <w:t>1375 Southdown Road</w:t>
      </w:r>
    </w:p>
    <w:p w14:paraId="7F356A5E" w14:textId="77777777" w:rsidR="003C6819" w:rsidRPr="003C6819" w:rsidRDefault="003C6819" w:rsidP="003C6819">
      <w:pPr>
        <w:ind w:left="1080"/>
        <w:rPr>
          <w:rFonts w:ascii="Garamond" w:hAnsi="Garamond"/>
          <w:lang w:val="fr-CA"/>
        </w:rPr>
      </w:pPr>
      <w:r w:rsidRPr="003C6819">
        <w:rPr>
          <w:rFonts w:ascii="Garamond" w:hAnsi="Garamond"/>
          <w:lang w:val="fr-CA"/>
        </w:rPr>
        <w:t>Unit 16 – Suite 802</w:t>
      </w:r>
    </w:p>
    <w:p w14:paraId="3F3E9235" w14:textId="77777777" w:rsidR="003C6819" w:rsidRPr="003C6819" w:rsidRDefault="003C6819" w:rsidP="003C6819">
      <w:pPr>
        <w:ind w:left="1080"/>
        <w:rPr>
          <w:rFonts w:ascii="Garamond" w:hAnsi="Garamond"/>
          <w:lang w:val="fr-CA"/>
        </w:rPr>
      </w:pPr>
      <w:r w:rsidRPr="003C6819">
        <w:rPr>
          <w:rFonts w:ascii="Garamond" w:hAnsi="Garamond"/>
          <w:lang w:val="fr-CA"/>
        </w:rPr>
        <w:t>Mississauga, Ontario</w:t>
      </w:r>
    </w:p>
    <w:p w14:paraId="5E7BD10C" w14:textId="77777777" w:rsidR="003C6819" w:rsidRPr="003C6819" w:rsidRDefault="003C6819" w:rsidP="003C6819">
      <w:pPr>
        <w:ind w:left="1080"/>
        <w:rPr>
          <w:rFonts w:ascii="Garamond" w:hAnsi="Garamond"/>
          <w:lang w:val="fr-CA"/>
        </w:rPr>
      </w:pPr>
      <w:r w:rsidRPr="003C6819">
        <w:rPr>
          <w:rFonts w:ascii="Garamond" w:hAnsi="Garamond"/>
          <w:lang w:val="fr-CA"/>
        </w:rPr>
        <w:t xml:space="preserve">L5J 2Z1 </w:t>
      </w:r>
    </w:p>
    <w:p w14:paraId="4F0F9260" w14:textId="77777777" w:rsidR="003C6819" w:rsidRPr="003C6819" w:rsidRDefault="003C6819" w:rsidP="003C6819">
      <w:pPr>
        <w:ind w:left="1080"/>
        <w:rPr>
          <w:rFonts w:ascii="Garamond" w:hAnsi="Garamond"/>
          <w:lang w:val="en-CA"/>
        </w:rPr>
      </w:pPr>
      <w:r w:rsidRPr="003C6819">
        <w:rPr>
          <w:rFonts w:ascii="Garamond" w:hAnsi="Garamond"/>
          <w:lang w:val="en-CA"/>
        </w:rPr>
        <w:t>Telephone: (905) 602-1370</w:t>
      </w:r>
    </w:p>
    <w:p w14:paraId="236F3EA0" w14:textId="77777777" w:rsidR="003C6819" w:rsidRPr="003C6819" w:rsidRDefault="003C6819" w:rsidP="003C6819">
      <w:pPr>
        <w:ind w:left="1080"/>
        <w:rPr>
          <w:rFonts w:ascii="Garamond" w:hAnsi="Garamond"/>
          <w:lang w:val="en-CA"/>
        </w:rPr>
      </w:pPr>
      <w:r w:rsidRPr="003C6819">
        <w:rPr>
          <w:rFonts w:ascii="Garamond" w:hAnsi="Garamond"/>
          <w:lang w:val="en-CA"/>
        </w:rPr>
        <w:t>Toll Free: 1-877-ASK-CIPS (275-2477)</w:t>
      </w:r>
    </w:p>
    <w:p w14:paraId="58FC79DB" w14:textId="77777777" w:rsidR="0020074C" w:rsidRPr="001D33BB" w:rsidRDefault="0020074C" w:rsidP="0020074C">
      <w:pPr>
        <w:ind w:left="720"/>
        <w:rPr>
          <w:rFonts w:ascii="Garamond" w:hAnsi="Garamond"/>
          <w:lang w:val="fr-CA"/>
        </w:rPr>
      </w:pPr>
    </w:p>
    <w:p w14:paraId="58FC79DC" w14:textId="77777777" w:rsidR="0020074C" w:rsidRPr="001D33BB" w:rsidRDefault="0020074C" w:rsidP="0020074C">
      <w:pPr>
        <w:rPr>
          <w:rFonts w:ascii="Garamond" w:hAnsi="Garamond"/>
          <w:lang w:val="fr-CA"/>
        </w:rPr>
      </w:pPr>
    </w:p>
    <w:p w14:paraId="58FC79DD" w14:textId="77777777" w:rsidR="0020074C" w:rsidRPr="0020074C" w:rsidRDefault="0020074C" w:rsidP="0020074C">
      <w:pPr>
        <w:keepNext/>
        <w:numPr>
          <w:ilvl w:val="0"/>
          <w:numId w:val="1"/>
        </w:numPr>
        <w:outlineLvl w:val="0"/>
        <w:rPr>
          <w:rFonts w:ascii="Garamond" w:hAnsi="Garamond"/>
          <w:b/>
          <w:color w:val="4F81BD" w:themeColor="accent1"/>
          <w:sz w:val="28"/>
        </w:rPr>
      </w:pPr>
      <w:bookmarkStart w:id="6" w:name="_Toc268163164"/>
      <w:bookmarkStart w:id="7" w:name="_Toc492466069"/>
      <w:r w:rsidRPr="0020074C">
        <w:rPr>
          <w:rFonts w:ascii="Garamond" w:hAnsi="Garamond"/>
          <w:b/>
          <w:color w:val="4F81BD" w:themeColor="accent1"/>
          <w:sz w:val="28"/>
        </w:rPr>
        <w:t>Confidentiality</w:t>
      </w:r>
      <w:bookmarkEnd w:id="6"/>
      <w:bookmarkEnd w:id="7"/>
    </w:p>
    <w:p w14:paraId="58FC79DE" w14:textId="77777777" w:rsidR="0020074C" w:rsidRPr="0020074C" w:rsidRDefault="0020074C" w:rsidP="0020074C">
      <w:pPr>
        <w:rPr>
          <w:rFonts w:ascii="Garamond" w:hAnsi="Garamond"/>
        </w:rPr>
      </w:pPr>
      <w:r w:rsidRPr="0020074C">
        <w:rPr>
          <w:rFonts w:ascii="Garamond" w:hAnsi="Garamond"/>
        </w:rPr>
        <w:t>All information supplied is for the confidential use of BTMAC and its authorized agents.  It will not be disclosed without authorization of the institution concerned, except for summary data not identifiable to a specific institution or documents in the public domain.</w:t>
      </w:r>
    </w:p>
    <w:p w14:paraId="58FC79DF" w14:textId="77777777" w:rsidR="0020074C" w:rsidRPr="0020074C" w:rsidRDefault="0020074C" w:rsidP="0020074C">
      <w:pPr>
        <w:rPr>
          <w:rFonts w:ascii="Garamond" w:hAnsi="Garamond"/>
        </w:rPr>
      </w:pPr>
    </w:p>
    <w:p w14:paraId="58FC79E0" w14:textId="77777777" w:rsidR="0020074C" w:rsidRPr="0020074C" w:rsidRDefault="0020074C" w:rsidP="0020074C">
      <w:pPr>
        <w:keepNext/>
        <w:numPr>
          <w:ilvl w:val="0"/>
          <w:numId w:val="1"/>
        </w:numPr>
        <w:outlineLvl w:val="0"/>
        <w:rPr>
          <w:rFonts w:ascii="Garamond" w:hAnsi="Garamond"/>
          <w:b/>
          <w:color w:val="4F81BD" w:themeColor="accent1"/>
          <w:sz w:val="28"/>
        </w:rPr>
      </w:pPr>
      <w:bookmarkStart w:id="8" w:name="_Toc268163165"/>
      <w:bookmarkStart w:id="9" w:name="_Toc492466070"/>
      <w:r w:rsidRPr="0020074C">
        <w:rPr>
          <w:rFonts w:ascii="Garamond" w:hAnsi="Garamond"/>
          <w:b/>
          <w:color w:val="4F81BD" w:themeColor="accent1"/>
          <w:sz w:val="28"/>
        </w:rPr>
        <w:lastRenderedPageBreak/>
        <w:t>Template</w:t>
      </w:r>
      <w:bookmarkEnd w:id="8"/>
      <w:bookmarkEnd w:id="9"/>
    </w:p>
    <w:p w14:paraId="58FC79E1" w14:textId="77777777" w:rsidR="0020074C" w:rsidRPr="0020074C" w:rsidRDefault="0020074C" w:rsidP="0020074C">
      <w:pPr>
        <w:rPr>
          <w:rFonts w:ascii="Garamond" w:hAnsi="Garamond"/>
        </w:rPr>
      </w:pPr>
      <w:r w:rsidRPr="0020074C">
        <w:rPr>
          <w:rFonts w:ascii="Garamond" w:hAnsi="Garamond"/>
        </w:rPr>
        <w:t>The template for the questionnaire begins on the next page.</w:t>
      </w:r>
    </w:p>
    <w:p w14:paraId="58FC79E2" w14:textId="77777777" w:rsidR="0020074C" w:rsidRPr="0020074C" w:rsidRDefault="0020074C" w:rsidP="0020074C"/>
    <w:p w14:paraId="58FC79E3" w14:textId="77777777" w:rsidR="0020074C" w:rsidRPr="0020074C" w:rsidRDefault="0020074C" w:rsidP="0020074C">
      <w:r w:rsidRPr="0020074C">
        <w:br w:type="page"/>
      </w:r>
    </w:p>
    <w:p w14:paraId="58FC79E4" w14:textId="77777777" w:rsidR="0020074C" w:rsidRPr="0020074C" w:rsidRDefault="0020074C" w:rsidP="0020074C">
      <w:pPr>
        <w:jc w:val="center"/>
        <w:rPr>
          <w:b/>
          <w:sz w:val="40"/>
          <w:szCs w:val="40"/>
        </w:rPr>
      </w:pPr>
    </w:p>
    <w:p w14:paraId="58FC79E5" w14:textId="77777777" w:rsidR="0020074C" w:rsidRPr="0020074C" w:rsidRDefault="0020074C" w:rsidP="0020074C">
      <w:pPr>
        <w:jc w:val="center"/>
        <w:rPr>
          <w:b/>
          <w:sz w:val="40"/>
          <w:szCs w:val="40"/>
        </w:rPr>
      </w:pPr>
    </w:p>
    <w:p w14:paraId="58FC79E6" w14:textId="77777777" w:rsidR="0020074C" w:rsidRPr="0020074C" w:rsidRDefault="0020074C" w:rsidP="0020074C">
      <w:pPr>
        <w:jc w:val="center"/>
        <w:rPr>
          <w:b/>
          <w:sz w:val="40"/>
          <w:szCs w:val="40"/>
        </w:rPr>
      </w:pPr>
    </w:p>
    <w:p w14:paraId="58FC79E7" w14:textId="77777777" w:rsidR="0020074C" w:rsidRPr="0020074C" w:rsidRDefault="0020074C" w:rsidP="0020074C">
      <w:pPr>
        <w:jc w:val="center"/>
        <w:rPr>
          <w:b/>
          <w:sz w:val="40"/>
          <w:szCs w:val="40"/>
        </w:rPr>
      </w:pPr>
    </w:p>
    <w:p w14:paraId="58FC79E8"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BTMAC</w:t>
      </w:r>
    </w:p>
    <w:p w14:paraId="58FC79E9"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Recognition</w:t>
      </w:r>
    </w:p>
    <w:p w14:paraId="58FC79EA"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Questionnaire</w:t>
      </w:r>
    </w:p>
    <w:p w14:paraId="58FC79EB" w14:textId="77777777" w:rsidR="0020074C" w:rsidRPr="0020074C" w:rsidRDefault="0020074C" w:rsidP="0020074C">
      <w:pPr>
        <w:jc w:val="center"/>
        <w:rPr>
          <w:rFonts w:ascii="Garamond" w:hAnsi="Garamond"/>
          <w:b/>
          <w:sz w:val="44"/>
          <w:szCs w:val="44"/>
        </w:rPr>
      </w:pPr>
    </w:p>
    <w:p w14:paraId="58FC79EC"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for the</w:t>
      </w:r>
    </w:p>
    <w:p w14:paraId="58FC79ED" w14:textId="77777777" w:rsidR="0020074C" w:rsidRPr="0020074C" w:rsidRDefault="0020074C" w:rsidP="0020074C">
      <w:pPr>
        <w:jc w:val="center"/>
        <w:rPr>
          <w:rFonts w:ascii="Garamond" w:hAnsi="Garamond"/>
          <w:b/>
          <w:sz w:val="44"/>
          <w:szCs w:val="44"/>
        </w:rPr>
      </w:pPr>
    </w:p>
    <w:p w14:paraId="58FC79EE"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&lt;Program Name&gt;</w:t>
      </w:r>
    </w:p>
    <w:p w14:paraId="58FC79EF" w14:textId="77777777" w:rsidR="0020074C" w:rsidRPr="0020074C" w:rsidRDefault="0020074C" w:rsidP="0020074C">
      <w:pPr>
        <w:jc w:val="center"/>
        <w:rPr>
          <w:rFonts w:ascii="Garamond" w:hAnsi="Garamond"/>
          <w:b/>
          <w:sz w:val="44"/>
          <w:szCs w:val="44"/>
        </w:rPr>
      </w:pPr>
    </w:p>
    <w:p w14:paraId="58FC79F0"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at</w:t>
      </w:r>
    </w:p>
    <w:p w14:paraId="58FC79F1" w14:textId="77777777" w:rsidR="0020074C" w:rsidRPr="0020074C" w:rsidRDefault="0020074C" w:rsidP="0020074C">
      <w:pPr>
        <w:jc w:val="center"/>
        <w:rPr>
          <w:rFonts w:ascii="Garamond" w:hAnsi="Garamond"/>
          <w:b/>
          <w:sz w:val="44"/>
          <w:szCs w:val="44"/>
        </w:rPr>
      </w:pPr>
    </w:p>
    <w:p w14:paraId="58FC79F2"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&lt;Institution Name&gt;</w:t>
      </w:r>
    </w:p>
    <w:p w14:paraId="58FC79F3" w14:textId="77777777" w:rsidR="0020074C" w:rsidRPr="0020074C" w:rsidRDefault="0020074C" w:rsidP="0020074C">
      <w:pPr>
        <w:jc w:val="center"/>
        <w:rPr>
          <w:rFonts w:ascii="Garamond" w:hAnsi="Garamond"/>
          <w:b/>
          <w:sz w:val="44"/>
          <w:szCs w:val="44"/>
        </w:rPr>
      </w:pPr>
    </w:p>
    <w:p w14:paraId="58FC79F4" w14:textId="77777777" w:rsidR="0020074C" w:rsidRPr="0020074C" w:rsidRDefault="0020074C" w:rsidP="0020074C">
      <w:pPr>
        <w:jc w:val="center"/>
        <w:rPr>
          <w:rFonts w:ascii="Garamond" w:hAnsi="Garamond"/>
          <w:b/>
          <w:sz w:val="44"/>
          <w:szCs w:val="44"/>
        </w:rPr>
      </w:pPr>
      <w:r w:rsidRPr="0020074C">
        <w:rPr>
          <w:rFonts w:ascii="Garamond" w:hAnsi="Garamond"/>
          <w:b/>
          <w:sz w:val="44"/>
          <w:szCs w:val="44"/>
        </w:rPr>
        <w:t>&lt;Location&gt;</w:t>
      </w:r>
    </w:p>
    <w:p w14:paraId="58FC79F5" w14:textId="77777777" w:rsidR="0020074C" w:rsidRPr="0020074C" w:rsidRDefault="0020074C" w:rsidP="0020074C">
      <w:pPr>
        <w:jc w:val="center"/>
        <w:rPr>
          <w:rFonts w:ascii="Garamond" w:hAnsi="Garamond"/>
          <w:b/>
          <w:sz w:val="44"/>
          <w:szCs w:val="44"/>
        </w:rPr>
      </w:pPr>
    </w:p>
    <w:p w14:paraId="58FC79F6" w14:textId="77777777" w:rsidR="0020074C" w:rsidRPr="0020074C" w:rsidRDefault="0020074C" w:rsidP="0020074C">
      <w:pPr>
        <w:jc w:val="center"/>
        <w:rPr>
          <w:b/>
        </w:rPr>
      </w:pPr>
    </w:p>
    <w:p w14:paraId="58FC79F7" w14:textId="77777777" w:rsidR="0020074C" w:rsidRPr="0020074C" w:rsidRDefault="0020074C" w:rsidP="0020074C">
      <w:pPr>
        <w:jc w:val="center"/>
        <w:rPr>
          <w:b/>
        </w:rPr>
      </w:pPr>
    </w:p>
    <w:p w14:paraId="58FC79F8" w14:textId="77777777" w:rsidR="0020074C" w:rsidRPr="0020074C" w:rsidRDefault="0020074C" w:rsidP="0020074C">
      <w:pPr>
        <w:jc w:val="center"/>
        <w:rPr>
          <w:b/>
        </w:rPr>
      </w:pPr>
    </w:p>
    <w:p w14:paraId="58FC79F9" w14:textId="77777777" w:rsidR="0020074C" w:rsidRPr="0020074C" w:rsidRDefault="0020074C" w:rsidP="0020074C">
      <w:pPr>
        <w:jc w:val="center"/>
        <w:rPr>
          <w:b/>
        </w:rPr>
      </w:pPr>
      <w:r w:rsidRPr="0020074C">
        <w:rPr>
          <w:b/>
        </w:rPr>
        <w:t>&lt;Date&gt;</w:t>
      </w:r>
    </w:p>
    <w:p w14:paraId="58FC79FA" w14:textId="77777777" w:rsidR="0020074C" w:rsidRPr="0020074C" w:rsidRDefault="0020074C" w:rsidP="0020074C">
      <w:pPr>
        <w:jc w:val="center"/>
        <w:rPr>
          <w:b/>
        </w:rPr>
      </w:pPr>
    </w:p>
    <w:p w14:paraId="58FC79FB" w14:textId="77777777" w:rsidR="0020074C" w:rsidRPr="0020074C" w:rsidRDefault="0020074C" w:rsidP="0020074C">
      <w:pPr>
        <w:jc w:val="center"/>
        <w:rPr>
          <w:b/>
        </w:rPr>
      </w:pPr>
    </w:p>
    <w:p w14:paraId="58FC79FC" w14:textId="77777777" w:rsidR="0020074C" w:rsidRPr="0020074C" w:rsidRDefault="0020074C" w:rsidP="0020074C">
      <w:pPr>
        <w:jc w:val="center"/>
        <w:rPr>
          <w:b/>
        </w:rPr>
      </w:pPr>
    </w:p>
    <w:p w14:paraId="58FC79FD" w14:textId="77777777" w:rsidR="0020074C" w:rsidRPr="0020074C" w:rsidRDefault="0020074C" w:rsidP="0020074C">
      <w:pPr>
        <w:jc w:val="center"/>
        <w:rPr>
          <w:b/>
        </w:rPr>
      </w:pPr>
    </w:p>
    <w:p w14:paraId="58FC79FE" w14:textId="77777777" w:rsidR="0020074C" w:rsidRPr="0020074C" w:rsidRDefault="0020074C" w:rsidP="0020074C">
      <w:pPr>
        <w:jc w:val="center"/>
        <w:rPr>
          <w:b/>
        </w:rPr>
      </w:pPr>
    </w:p>
    <w:p w14:paraId="58FC79FF" w14:textId="77777777" w:rsidR="0020074C" w:rsidRPr="0020074C" w:rsidRDefault="0020074C" w:rsidP="0020074C">
      <w:pPr>
        <w:jc w:val="center"/>
        <w:rPr>
          <w:b/>
        </w:rPr>
      </w:pPr>
      <w:r w:rsidRPr="0020074C">
        <w:rPr>
          <w:b/>
        </w:rPr>
        <w:t>CONFIDENTIAL</w:t>
      </w:r>
    </w:p>
    <w:p w14:paraId="58FC7A00" w14:textId="77777777" w:rsidR="0020074C" w:rsidRPr="0020074C" w:rsidRDefault="0020074C" w:rsidP="0020074C">
      <w:pPr>
        <w:jc w:val="center"/>
      </w:pPr>
    </w:p>
    <w:p w14:paraId="58FC7A01" w14:textId="77777777" w:rsidR="0020074C" w:rsidRPr="0020074C" w:rsidRDefault="0020074C" w:rsidP="0020074C">
      <w:pPr>
        <w:jc w:val="center"/>
      </w:pPr>
    </w:p>
    <w:p w14:paraId="58FC7A02" w14:textId="77777777" w:rsidR="0020074C" w:rsidRPr="0020074C" w:rsidRDefault="0020074C" w:rsidP="0020074C">
      <w:r w:rsidRPr="0020074C">
        <w:t xml:space="preserve">The information supplied in this questionnaire is for the confidential use of the BTMAC and its authorized </w:t>
      </w:r>
      <w:proofErr w:type="gramStart"/>
      <w:r w:rsidRPr="0020074C">
        <w:t>agents, and</w:t>
      </w:r>
      <w:proofErr w:type="gramEnd"/>
      <w:r w:rsidRPr="0020074C">
        <w:t xml:space="preserve"> will not be disclosed without authorization of the institution concerned, except for summary data not identifiable to a specific institution.</w:t>
      </w:r>
    </w:p>
    <w:p w14:paraId="58FC7A03" w14:textId="77777777" w:rsidR="0020074C" w:rsidRPr="0020074C" w:rsidRDefault="0020074C" w:rsidP="0020074C">
      <w:r w:rsidRPr="0020074C">
        <w:br w:type="page"/>
      </w:r>
    </w:p>
    <w:p w14:paraId="58FC7A04" w14:textId="77777777" w:rsidR="0020074C" w:rsidRPr="0020074C" w:rsidRDefault="0020074C" w:rsidP="0020074C">
      <w:pPr>
        <w:keepNext/>
        <w:numPr>
          <w:ilvl w:val="0"/>
          <w:numId w:val="1"/>
        </w:numPr>
        <w:outlineLvl w:val="0"/>
        <w:rPr>
          <w:rFonts w:ascii="Calibri" w:hAnsi="Calibri"/>
          <w:b/>
          <w:color w:val="4F81BD" w:themeColor="accent1"/>
          <w:sz w:val="28"/>
        </w:rPr>
      </w:pPr>
      <w:bookmarkStart w:id="10" w:name="_Toc492466071"/>
      <w:r w:rsidRPr="0020074C">
        <w:rPr>
          <w:rFonts w:ascii="Calibri" w:hAnsi="Calibri"/>
          <w:b/>
          <w:color w:val="4F81BD" w:themeColor="accent1"/>
          <w:sz w:val="28"/>
        </w:rPr>
        <w:lastRenderedPageBreak/>
        <w:t>Contact Information</w:t>
      </w:r>
      <w:bookmarkEnd w:id="10"/>
    </w:p>
    <w:p w14:paraId="58FC7A05" w14:textId="77777777" w:rsidR="0020074C" w:rsidRPr="0020074C" w:rsidRDefault="0020074C" w:rsidP="0020074C"/>
    <w:p w14:paraId="58FC7A06" w14:textId="77777777" w:rsidR="0020074C" w:rsidRPr="0020074C" w:rsidRDefault="0020074C" w:rsidP="0020074C">
      <w:pPr>
        <w:rPr>
          <w:rFonts w:ascii="Garamond" w:hAnsi="Garamond"/>
        </w:rPr>
      </w:pPr>
      <w:r w:rsidRPr="0020074C">
        <w:rPr>
          <w:rFonts w:ascii="Garamond" w:hAnsi="Garamond"/>
        </w:rPr>
        <w:t>List name, mailing address, telephone number, fax number, and e-mail address for the primary contact person for the program.</w:t>
      </w:r>
    </w:p>
    <w:p w14:paraId="58FC7A07" w14:textId="77777777" w:rsidR="0020074C" w:rsidRPr="0020074C" w:rsidRDefault="0020074C" w:rsidP="0020074C">
      <w:pPr>
        <w:rPr>
          <w:rFonts w:ascii="Garamond" w:hAnsi="Garamond"/>
          <w:sz w:val="14"/>
        </w:rPr>
      </w:pPr>
    </w:p>
    <w:p w14:paraId="58FC7A08" w14:textId="77777777" w:rsidR="0020074C" w:rsidRPr="0020074C" w:rsidRDefault="0020074C" w:rsidP="0020074C">
      <w:pPr>
        <w:ind w:left="360"/>
        <w:rPr>
          <w:color w:val="002060"/>
          <w:sz w:val="14"/>
        </w:rPr>
      </w:pPr>
    </w:p>
    <w:p w14:paraId="58FC7A09" w14:textId="77777777" w:rsidR="0020074C" w:rsidRPr="0020074C" w:rsidRDefault="0020074C" w:rsidP="0020074C">
      <w:pPr>
        <w:spacing w:after="200" w:line="276" w:lineRule="auto"/>
      </w:pPr>
      <w:r w:rsidRPr="0020074C">
        <w:br w:type="page"/>
      </w:r>
    </w:p>
    <w:p w14:paraId="58FC7A0A" w14:textId="77777777" w:rsidR="0020074C" w:rsidRPr="0020074C" w:rsidRDefault="0020074C" w:rsidP="0020074C">
      <w:pPr>
        <w:keepNext/>
        <w:numPr>
          <w:ilvl w:val="0"/>
          <w:numId w:val="1"/>
        </w:numPr>
        <w:outlineLvl w:val="0"/>
        <w:rPr>
          <w:rFonts w:ascii="Calibri" w:hAnsi="Calibri"/>
          <w:b/>
          <w:color w:val="4F81BD" w:themeColor="accent1"/>
          <w:sz w:val="28"/>
        </w:rPr>
      </w:pPr>
      <w:bookmarkStart w:id="11" w:name="_Toc220403936"/>
      <w:bookmarkStart w:id="12" w:name="_Toc220338682"/>
      <w:bookmarkStart w:id="13" w:name="_Toc220735591"/>
      <w:bookmarkStart w:id="14" w:name="_Toc492466072"/>
      <w:r w:rsidRPr="0020074C">
        <w:rPr>
          <w:rFonts w:ascii="Calibri" w:hAnsi="Calibri"/>
          <w:b/>
          <w:color w:val="4F81BD" w:themeColor="accent1"/>
          <w:sz w:val="28"/>
        </w:rPr>
        <w:lastRenderedPageBreak/>
        <w:t>Executive Summary</w:t>
      </w:r>
      <w:bookmarkEnd w:id="11"/>
      <w:bookmarkEnd w:id="12"/>
      <w:bookmarkEnd w:id="13"/>
      <w:bookmarkEnd w:id="14"/>
    </w:p>
    <w:p w14:paraId="58FC7A0B" w14:textId="77777777" w:rsidR="0020074C" w:rsidRPr="0020074C" w:rsidRDefault="0020074C" w:rsidP="0020074C">
      <w:r w:rsidRPr="0020074C">
        <w:t xml:space="preserve">Insert </w:t>
      </w:r>
      <w:proofErr w:type="gramStart"/>
      <w:r w:rsidRPr="0020074C">
        <w:t>one page</w:t>
      </w:r>
      <w:proofErr w:type="gramEnd"/>
      <w:r w:rsidRPr="0020074C">
        <w:t xml:space="preserve"> executive summary highlighting the various areas in the questionnaire. </w:t>
      </w:r>
    </w:p>
    <w:p w14:paraId="58FC7A0C" w14:textId="77777777" w:rsidR="0020074C" w:rsidRPr="0020074C" w:rsidRDefault="0020074C" w:rsidP="0020074C"/>
    <w:p w14:paraId="58FC7A0D" w14:textId="77777777" w:rsidR="0020074C" w:rsidRPr="0020074C" w:rsidRDefault="0020074C" w:rsidP="0020074C">
      <w:r w:rsidRPr="0020074C">
        <w:t xml:space="preserve">Suggested areas to </w:t>
      </w:r>
      <w:proofErr w:type="gramStart"/>
      <w:r w:rsidRPr="0020074C">
        <w:t>include:</w:t>
      </w:r>
      <w:proofErr w:type="gramEnd"/>
      <w:r w:rsidRPr="0020074C">
        <w:t xml:space="preserve"> when will the program be launched, what is the target for student enrollment, what level of industry involvement is there in the program, what are the entry requirements and the continuation policies. </w:t>
      </w:r>
    </w:p>
    <w:p w14:paraId="58FC7A0E" w14:textId="77777777" w:rsidR="00845FB1" w:rsidRPr="00845FB1" w:rsidRDefault="00845FB1" w:rsidP="00845FB1"/>
    <w:p w14:paraId="58FC7A0F" w14:textId="77777777" w:rsidR="009C0301" w:rsidRPr="009C0301" w:rsidRDefault="009C0301" w:rsidP="009C0301">
      <w:pPr>
        <w:spacing w:after="240" w:line="276" w:lineRule="auto"/>
        <w:contextualSpacing/>
        <w:rPr>
          <w:rFonts w:ascii="Garamond" w:hAnsi="Garamond"/>
          <w:sz w:val="22"/>
          <w:szCs w:val="24"/>
        </w:rPr>
      </w:pPr>
    </w:p>
    <w:p w14:paraId="58FC7A10"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58FC7A11" w14:textId="77777777" w:rsidR="009C0301" w:rsidRPr="009C0301" w:rsidRDefault="00DE43AA" w:rsidP="009C0301">
      <w:pPr>
        <w:keepNext/>
        <w:numPr>
          <w:ilvl w:val="0"/>
          <w:numId w:val="1"/>
        </w:numPr>
        <w:spacing w:after="240" w:line="276" w:lineRule="auto"/>
        <w:contextualSpacing/>
        <w:outlineLvl w:val="0"/>
        <w:rPr>
          <w:rFonts w:ascii="Avenir Book" w:hAnsi="Avenir Book"/>
          <w:b/>
          <w:sz w:val="28"/>
          <w:szCs w:val="28"/>
        </w:rPr>
      </w:pPr>
      <w:bookmarkStart w:id="15" w:name="_Toc220130542"/>
      <w:bookmarkStart w:id="16" w:name="_Toc220403951"/>
      <w:bookmarkStart w:id="17" w:name="_Toc220338697"/>
      <w:bookmarkStart w:id="18" w:name="_Toc220735606"/>
      <w:bookmarkStart w:id="19" w:name="_Toc447868722"/>
      <w:bookmarkStart w:id="20" w:name="_Toc492466073"/>
      <w:r>
        <w:rPr>
          <w:rFonts w:ascii="Avenir Book" w:hAnsi="Avenir Book"/>
          <w:b/>
          <w:sz w:val="28"/>
          <w:szCs w:val="28"/>
        </w:rPr>
        <w:lastRenderedPageBreak/>
        <w:t>1.0</w:t>
      </w:r>
      <w:r w:rsidR="009C0301" w:rsidRPr="009C0301">
        <w:rPr>
          <w:rFonts w:ascii="Avenir Book" w:hAnsi="Avenir Book"/>
          <w:b/>
          <w:sz w:val="28"/>
          <w:szCs w:val="28"/>
        </w:rPr>
        <w:tab/>
        <w:t>Curriculum</w:t>
      </w:r>
      <w:bookmarkEnd w:id="15"/>
      <w:bookmarkEnd w:id="16"/>
      <w:bookmarkEnd w:id="17"/>
      <w:bookmarkEnd w:id="18"/>
      <w:bookmarkEnd w:id="19"/>
      <w:bookmarkEnd w:id="20"/>
      <w:r w:rsidR="009C0301" w:rsidRPr="009C0301">
        <w:rPr>
          <w:rFonts w:ascii="Avenir Book" w:hAnsi="Avenir Book"/>
          <w:b/>
          <w:sz w:val="28"/>
          <w:szCs w:val="28"/>
        </w:rPr>
        <w:t xml:space="preserve"> </w:t>
      </w:r>
    </w:p>
    <w:p w14:paraId="58FC7A12" w14:textId="77777777" w:rsidR="00A64064" w:rsidRDefault="009C0301" w:rsidP="009C0301">
      <w:pPr>
        <w:spacing w:after="240" w:line="276" w:lineRule="auto"/>
        <w:contextualSpacing/>
        <w:rPr>
          <w:rFonts w:ascii="Garamond" w:hAnsi="Garamond"/>
          <w:sz w:val="22"/>
          <w:szCs w:val="22"/>
        </w:rPr>
      </w:pPr>
      <w:r w:rsidRPr="00D05E4B">
        <w:rPr>
          <w:rFonts w:ascii="Garamond" w:hAnsi="Garamond"/>
          <w:sz w:val="22"/>
          <w:szCs w:val="22"/>
        </w:rPr>
        <w:t xml:space="preserve">Central to the outcomes-based accreditation process is demonstrating that all students have met certain learning and competency objectives by the time of graduation. </w:t>
      </w:r>
    </w:p>
    <w:p w14:paraId="58FC7A13" w14:textId="77777777" w:rsidR="00A64064" w:rsidRPr="009C0301" w:rsidRDefault="00A64064" w:rsidP="00A64064">
      <w:pPr>
        <w:spacing w:after="240" w:line="276" w:lineRule="auto"/>
        <w:ind w:left="360"/>
        <w:contextualSpacing/>
        <w:rPr>
          <w:rFonts w:ascii="Garamond" w:hAnsi="Garamond"/>
          <w:sz w:val="22"/>
          <w:szCs w:val="24"/>
        </w:rPr>
      </w:pPr>
    </w:p>
    <w:p w14:paraId="58FC7A14" w14:textId="77777777" w:rsidR="00A64064" w:rsidRPr="009C0301" w:rsidRDefault="00A64064" w:rsidP="00A64064">
      <w:pPr>
        <w:pBdr>
          <w:top w:val="single" w:sz="4" w:space="1" w:color="auto"/>
          <w:bottom w:val="single" w:sz="4" w:space="1" w:color="auto"/>
        </w:pBdr>
        <w:spacing w:after="240" w:line="276" w:lineRule="auto"/>
        <w:ind w:left="360"/>
        <w:contextualSpacing/>
        <w:rPr>
          <w:rFonts w:ascii="Garamond" w:hAnsi="Garamond"/>
          <w:sz w:val="22"/>
          <w:szCs w:val="24"/>
        </w:rPr>
      </w:pPr>
      <w:r w:rsidRPr="009C0301">
        <w:rPr>
          <w:rFonts w:ascii="Garamond" w:hAnsi="Garamond"/>
          <w:sz w:val="22"/>
          <w:szCs w:val="24"/>
        </w:rPr>
        <w:t xml:space="preserve">Course </w:t>
      </w:r>
      <w:proofErr w:type="gramStart"/>
      <w:r w:rsidRPr="009C0301">
        <w:rPr>
          <w:rFonts w:ascii="Garamond" w:hAnsi="Garamond"/>
          <w:sz w:val="22"/>
          <w:szCs w:val="24"/>
        </w:rPr>
        <w:t>Outlines;</w:t>
      </w:r>
      <w:proofErr w:type="gramEnd"/>
      <w:r w:rsidRPr="009C0301">
        <w:rPr>
          <w:rFonts w:ascii="Garamond" w:hAnsi="Garamond"/>
          <w:sz w:val="22"/>
          <w:szCs w:val="24"/>
        </w:rPr>
        <w:t xml:space="preserve"> provide copies of all program course outlines for every course offered to students in the program. Course outlines are not required for disciplines outside of the Business Technology Management program. Course outlines should ideally contain learning objectives that can be mapped to the BTM Learning Outcomes. </w:t>
      </w:r>
    </w:p>
    <w:p w14:paraId="58FC7A15" w14:textId="77777777" w:rsidR="00A64064" w:rsidRDefault="00A64064" w:rsidP="00A64064">
      <w:pPr>
        <w:spacing w:after="240" w:line="276" w:lineRule="auto"/>
        <w:ind w:left="360"/>
        <w:contextualSpacing/>
        <w:rPr>
          <w:rFonts w:ascii="Garamond" w:hAnsi="Garamond"/>
          <w:color w:val="0000FF"/>
          <w:sz w:val="22"/>
          <w:szCs w:val="24"/>
          <w:u w:val="single"/>
        </w:rPr>
      </w:pPr>
    </w:p>
    <w:p w14:paraId="58FC7A16" w14:textId="77777777" w:rsidR="009C0301" w:rsidRPr="00D05E4B" w:rsidRDefault="009C0301" w:rsidP="009C0301">
      <w:pPr>
        <w:spacing w:after="240" w:line="276" w:lineRule="auto"/>
        <w:contextualSpacing/>
        <w:rPr>
          <w:rFonts w:ascii="Garamond" w:hAnsi="Garamond"/>
          <w:sz w:val="22"/>
          <w:szCs w:val="22"/>
          <w:highlight w:val="yellow"/>
        </w:rPr>
      </w:pPr>
    </w:p>
    <w:p w14:paraId="58FC7A17" w14:textId="77777777" w:rsidR="00D05E4B" w:rsidRDefault="00D05E4B" w:rsidP="00D05E4B">
      <w:pPr>
        <w:jc w:val="both"/>
        <w:rPr>
          <w:rFonts w:ascii="Garamond" w:hAnsi="Garamond"/>
          <w:sz w:val="22"/>
          <w:szCs w:val="22"/>
        </w:rPr>
      </w:pPr>
      <w:r w:rsidRPr="00D05E4B">
        <w:rPr>
          <w:rFonts w:ascii="Garamond" w:hAnsi="Garamond"/>
          <w:sz w:val="22"/>
          <w:szCs w:val="22"/>
        </w:rPr>
        <w:t xml:space="preserve">The BTM Learning Outcomes contain 70 Learning </w:t>
      </w:r>
      <w:r w:rsidR="00DE43AA" w:rsidRPr="00D05E4B">
        <w:rPr>
          <w:rFonts w:ascii="Garamond" w:hAnsi="Garamond"/>
          <w:sz w:val="22"/>
          <w:szCs w:val="22"/>
        </w:rPr>
        <w:t>Outcomes in</w:t>
      </w:r>
      <w:r w:rsidRPr="00D05E4B">
        <w:rPr>
          <w:rFonts w:ascii="Garamond" w:hAnsi="Garamond"/>
          <w:sz w:val="22"/>
          <w:szCs w:val="22"/>
        </w:rPr>
        <w:t xml:space="preserve"> 7 broad competency areas, namely: </w:t>
      </w:r>
    </w:p>
    <w:p w14:paraId="58FC7A18" w14:textId="77777777" w:rsidR="00D05E4B" w:rsidRPr="00D05E4B" w:rsidRDefault="00D05E4B" w:rsidP="00D05E4B">
      <w:pPr>
        <w:jc w:val="both"/>
        <w:rPr>
          <w:rFonts w:ascii="Garamond" w:hAnsi="Garamond"/>
          <w:sz w:val="22"/>
          <w:szCs w:val="22"/>
        </w:rPr>
      </w:pPr>
    </w:p>
    <w:p w14:paraId="58FC7A19"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Integrative (I1)</w:t>
      </w:r>
      <w:r w:rsidRPr="00D05E4B">
        <w:rPr>
          <w:rFonts w:ascii="Garamond" w:hAnsi="Garamond"/>
          <w:sz w:val="22"/>
          <w:szCs w:val="22"/>
        </w:rPr>
        <w:t xml:space="preserve">: This knowledge area contains learning outcomes that integrate the competencies developed in the following six knowledge areas. It produces a “deliverable” of direct relevance to employers. </w:t>
      </w:r>
    </w:p>
    <w:p w14:paraId="58FC7A1A"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Personal and Interpersonal (F1)</w:t>
      </w:r>
      <w:r w:rsidRPr="00D05E4B">
        <w:rPr>
          <w:rFonts w:ascii="Garamond" w:hAnsi="Garamond"/>
          <w:sz w:val="22"/>
          <w:szCs w:val="22"/>
        </w:rPr>
        <w:t xml:space="preserve">: The ability to make a meaningful contribution depends upon one’s self-knowledge and ability to have constructive, long term, interactions with others. Successful leaders have strong personal and interpersonal competencies. </w:t>
      </w:r>
    </w:p>
    <w:p w14:paraId="58FC7A1B"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Business (F2)</w:t>
      </w:r>
      <w:r w:rsidRPr="00D05E4B">
        <w:rPr>
          <w:rFonts w:ascii="Garamond" w:hAnsi="Garamond"/>
          <w:sz w:val="22"/>
          <w:szCs w:val="22"/>
        </w:rPr>
        <w:t xml:space="preserve">: To be effective in the workplace one must have both the broad context of business – its role and place in society – and a working knowledge of how business operates. </w:t>
      </w:r>
    </w:p>
    <w:p w14:paraId="58FC7A1C"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(F3)</w:t>
      </w:r>
      <w:r w:rsidRPr="00D05E4B">
        <w:rPr>
          <w:rFonts w:ascii="Garamond" w:hAnsi="Garamond"/>
          <w:sz w:val="22"/>
          <w:szCs w:val="22"/>
        </w:rPr>
        <w:t xml:space="preserve">: BTM graduates must understand information and communications technologies, their current capabilities, and future trends. </w:t>
      </w:r>
    </w:p>
    <w:p w14:paraId="58FC7A1D"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Innovation (F4):</w:t>
      </w:r>
      <w:r w:rsidRPr="00D05E4B">
        <w:rPr>
          <w:rFonts w:ascii="Garamond" w:hAnsi="Garamond"/>
          <w:sz w:val="22"/>
          <w:szCs w:val="22"/>
        </w:rPr>
        <w:t xml:space="preserve"> BTM graduates are expected to be innovative in the workplace. Innovators should be able to identify new opportunities, validate and resource them.  </w:t>
      </w:r>
    </w:p>
    <w:p w14:paraId="58FC7A1E"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in Business (C1)</w:t>
      </w:r>
      <w:r w:rsidRPr="00D05E4B">
        <w:rPr>
          <w:rFonts w:ascii="Garamond" w:hAnsi="Garamond"/>
          <w:sz w:val="22"/>
          <w:szCs w:val="22"/>
        </w:rPr>
        <w:t xml:space="preserve">: This knowledge area is designed to synthesize the knowledge and competencies gained in the foundational knowledge areas and create an additional competency in understanding: the potential (economic, personal, societal), the risks of, and the governance, acquisition, and management of ICTs in and for business. </w:t>
      </w:r>
    </w:p>
    <w:p w14:paraId="58FC7A1F"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 xml:space="preserve">Processes, </w:t>
      </w:r>
      <w:proofErr w:type="gramStart"/>
      <w:r w:rsidRPr="00D05E4B">
        <w:rPr>
          <w:rFonts w:ascii="Garamond" w:hAnsi="Garamond"/>
          <w:b/>
          <w:sz w:val="22"/>
          <w:szCs w:val="22"/>
        </w:rPr>
        <w:t>Project</w:t>
      </w:r>
      <w:proofErr w:type="gramEnd"/>
      <w:r w:rsidRPr="00D05E4B">
        <w:rPr>
          <w:rFonts w:ascii="Garamond" w:hAnsi="Garamond"/>
          <w:b/>
          <w:sz w:val="22"/>
          <w:szCs w:val="22"/>
        </w:rPr>
        <w:t xml:space="preserve"> and Change (C2)</w:t>
      </w:r>
      <w:r w:rsidRPr="00D05E4B">
        <w:rPr>
          <w:rFonts w:ascii="Garamond" w:hAnsi="Garamond"/>
          <w:sz w:val="22"/>
          <w:szCs w:val="22"/>
        </w:rPr>
        <w:t xml:space="preserve">: BTM graduates will gain the foundations that enable them to help create well-designed business processes, well-managed projects, and support for the individuals and groups undergoing change. </w:t>
      </w:r>
    </w:p>
    <w:p w14:paraId="58FC7A20" w14:textId="77777777" w:rsidR="009C0301" w:rsidRPr="00D05E4B" w:rsidRDefault="009C0301" w:rsidP="009C0301">
      <w:pPr>
        <w:spacing w:after="240" w:line="276" w:lineRule="auto"/>
        <w:contextualSpacing/>
        <w:rPr>
          <w:rFonts w:ascii="Garamond" w:hAnsi="Garamond"/>
          <w:sz w:val="22"/>
          <w:szCs w:val="22"/>
        </w:rPr>
      </w:pPr>
      <w:r w:rsidRPr="00D05E4B">
        <w:rPr>
          <w:rFonts w:ascii="Garamond" w:hAnsi="Garamond"/>
          <w:sz w:val="22"/>
          <w:szCs w:val="22"/>
        </w:rPr>
        <w:t xml:space="preserve">In judging curricula for </w:t>
      </w:r>
      <w:r w:rsidR="00DE43AA">
        <w:rPr>
          <w:rFonts w:ascii="Garamond" w:hAnsi="Garamond"/>
          <w:sz w:val="22"/>
          <w:szCs w:val="22"/>
        </w:rPr>
        <w:t>recognition or accreditation,</w:t>
      </w:r>
      <w:r w:rsidRPr="00D05E4B">
        <w:rPr>
          <w:rFonts w:ascii="Garamond" w:hAnsi="Garamond"/>
          <w:sz w:val="22"/>
          <w:szCs w:val="22"/>
        </w:rPr>
        <w:t xml:space="preserve"> the main objective is to ensure that, taken together, the material taught leads students to have met the learning outcomes by the time they graduate. Ensuring this is the case requires courses with breadth and depth, and a variety of teaching strategies.</w:t>
      </w:r>
    </w:p>
    <w:p w14:paraId="58FC7A21" w14:textId="77777777" w:rsidR="009C0301" w:rsidRPr="009C0301" w:rsidRDefault="009C0301" w:rsidP="009C0301">
      <w:pPr>
        <w:spacing w:after="240" w:line="276" w:lineRule="auto"/>
        <w:contextualSpacing/>
        <w:rPr>
          <w:rFonts w:ascii="Garamond" w:hAnsi="Garamond"/>
          <w:sz w:val="22"/>
          <w:szCs w:val="24"/>
        </w:rPr>
      </w:pPr>
    </w:p>
    <w:p w14:paraId="58FC7A22" w14:textId="77777777" w:rsidR="009C0301" w:rsidRPr="009C0301" w:rsidRDefault="009C0301" w:rsidP="009C0301">
      <w:pPr>
        <w:spacing w:after="240" w:line="276" w:lineRule="auto"/>
        <w:contextualSpacing/>
        <w:rPr>
          <w:rFonts w:ascii="Garamond" w:hAnsi="Garamond"/>
          <w:sz w:val="22"/>
          <w:szCs w:val="24"/>
        </w:rPr>
      </w:pPr>
    </w:p>
    <w:p w14:paraId="58FC7A23"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58FC7A24" w14:textId="77777777" w:rsidR="009C0301" w:rsidRPr="009C0301" w:rsidRDefault="00A64064" w:rsidP="009C0301">
      <w:pPr>
        <w:keepNext/>
        <w:numPr>
          <w:ilvl w:val="1"/>
          <w:numId w:val="1"/>
        </w:numPr>
        <w:spacing w:after="240" w:line="276" w:lineRule="auto"/>
        <w:contextualSpacing/>
        <w:outlineLvl w:val="1"/>
        <w:rPr>
          <w:rFonts w:ascii="Avenir Book" w:hAnsi="Avenir Book"/>
          <w:b/>
          <w:szCs w:val="24"/>
        </w:rPr>
      </w:pPr>
      <w:bookmarkStart w:id="21" w:name="_Toc220130543"/>
      <w:bookmarkStart w:id="22" w:name="_Toc220403952"/>
      <w:bookmarkStart w:id="23" w:name="_Toc220338698"/>
      <w:bookmarkStart w:id="24" w:name="_Toc220735607"/>
      <w:bookmarkStart w:id="25" w:name="_Toc447868723"/>
      <w:bookmarkStart w:id="26" w:name="_Toc492466074"/>
      <w:r>
        <w:rPr>
          <w:rFonts w:ascii="Avenir Book" w:hAnsi="Avenir Book"/>
          <w:b/>
          <w:szCs w:val="24"/>
        </w:rPr>
        <w:lastRenderedPageBreak/>
        <w:t>1.1</w:t>
      </w:r>
      <w:r w:rsidR="009C0301" w:rsidRPr="009C0301">
        <w:rPr>
          <w:rFonts w:ascii="Avenir Book" w:hAnsi="Avenir Book"/>
          <w:b/>
          <w:szCs w:val="24"/>
        </w:rPr>
        <w:tab/>
        <w:t>BTM Learning Outcomes</w:t>
      </w:r>
      <w:bookmarkEnd w:id="21"/>
      <w:bookmarkEnd w:id="22"/>
      <w:bookmarkEnd w:id="23"/>
      <w:bookmarkEnd w:id="24"/>
      <w:bookmarkEnd w:id="25"/>
      <w:bookmarkEnd w:id="26"/>
    </w:p>
    <w:p w14:paraId="58FC7A25"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b/>
          <w:sz w:val="22"/>
          <w:szCs w:val="24"/>
        </w:rPr>
      </w:pPr>
      <w:r w:rsidRPr="009C0301">
        <w:rPr>
          <w:rFonts w:ascii="Garamond" w:hAnsi="Garamond"/>
          <w:sz w:val="22"/>
          <w:szCs w:val="24"/>
        </w:rPr>
        <w:t xml:space="preserve">Complete the following tables. The expected knowledge and ability standards are defined in the BTMAC </w:t>
      </w:r>
      <w:r w:rsidRPr="009C0301">
        <w:rPr>
          <w:rFonts w:ascii="Garamond" w:hAnsi="Garamond"/>
          <w:i/>
          <w:sz w:val="22"/>
          <w:szCs w:val="24"/>
        </w:rPr>
        <w:t>Accreditation Criteria</w:t>
      </w:r>
      <w:r w:rsidRPr="009C0301">
        <w:rPr>
          <w:rFonts w:ascii="Garamond" w:hAnsi="Garamond"/>
          <w:sz w:val="22"/>
          <w:szCs w:val="24"/>
        </w:rPr>
        <w:t xml:space="preserve"> document.  </w:t>
      </w:r>
    </w:p>
    <w:p w14:paraId="58FC7A26" w14:textId="77777777" w:rsidR="009C0301" w:rsidRPr="009C0301" w:rsidRDefault="009C0301" w:rsidP="009C0301">
      <w:pPr>
        <w:spacing w:after="240" w:line="276" w:lineRule="auto"/>
        <w:contextualSpacing/>
        <w:rPr>
          <w:rFonts w:ascii="Garamond" w:hAnsi="Garamond"/>
          <w:sz w:val="22"/>
          <w:szCs w:val="24"/>
        </w:rPr>
      </w:pPr>
    </w:p>
    <w:p w14:paraId="58FC7A27"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Learning Outcome 1. Integrative: </w:t>
      </w:r>
      <w:r w:rsidRPr="009C0301">
        <w:rPr>
          <w:rFonts w:ascii="Garamond" w:hAnsi="Garamond"/>
          <w:sz w:val="22"/>
          <w:szCs w:val="24"/>
        </w:rPr>
        <w:t xml:space="preserve">contains learning outcomes that integrate competencies developed in LO2 to </w:t>
      </w:r>
      <w:bookmarkStart w:id="27" w:name="OLE_LINK4"/>
      <w:bookmarkStart w:id="28" w:name="OLE_LINK8"/>
      <w:r w:rsidRPr="009C0301">
        <w:rPr>
          <w:rFonts w:ascii="Garamond" w:hAnsi="Garamond"/>
          <w:sz w:val="22"/>
          <w:szCs w:val="24"/>
        </w:rPr>
        <w:t>LO6.</w:t>
      </w:r>
    </w:p>
    <w:bookmarkEnd w:id="27"/>
    <w:bookmarkEnd w:id="28"/>
    <w:p w14:paraId="58FC7A28"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10070" w:type="dxa"/>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6"/>
        <w:gridCol w:w="5276"/>
      </w:tblGrid>
      <w:tr w:rsidR="00DE43AA" w:rsidRPr="009C0301" w14:paraId="58FC7A2C" w14:textId="77777777" w:rsidTr="00DE43AA">
        <w:trPr>
          <w:cnfStyle w:val="100000000000" w:firstRow="1" w:lastRow="0" w:firstColumn="0" w:lastColumn="0" w:oddVBand="0" w:evenVBand="0" w:oddHBand="0" w:evenHBand="0" w:firstRowFirstColumn="0" w:firstRowLastColumn="0" w:lastRowFirstColumn="0" w:lastRowLastColumn="0"/>
          <w:cantSplit/>
        </w:trPr>
        <w:tc>
          <w:tcPr>
            <w:tcW w:w="1688" w:type="dxa"/>
          </w:tcPr>
          <w:p w14:paraId="58FC7A29"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Number(s)</w:t>
            </w:r>
          </w:p>
        </w:tc>
        <w:tc>
          <w:tcPr>
            <w:tcW w:w="3106" w:type="dxa"/>
          </w:tcPr>
          <w:p w14:paraId="58FC7A2A"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Name(s)</w:t>
            </w:r>
          </w:p>
        </w:tc>
        <w:tc>
          <w:tcPr>
            <w:tcW w:w="5276" w:type="dxa"/>
          </w:tcPr>
          <w:p w14:paraId="58FC7A2B"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 xml:space="preserve">Learning Outcome </w:t>
            </w:r>
          </w:p>
        </w:tc>
      </w:tr>
      <w:tr w:rsidR="00DE43AA" w:rsidRPr="009C0301" w14:paraId="58FC7A30"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2D" w14:textId="77777777" w:rsidR="00DE43AA" w:rsidRPr="009C0301" w:rsidRDefault="00DE43AA" w:rsidP="0002599C">
            <w:pPr>
              <w:numPr>
                <w:ilvl w:val="0"/>
                <w:numId w:val="5"/>
              </w:numPr>
              <w:spacing w:after="240" w:line="276" w:lineRule="auto"/>
              <w:contextualSpacing/>
              <w:rPr>
                <w:rFonts w:ascii="Garamond" w:hAnsi="Garamond"/>
                <w:sz w:val="22"/>
              </w:rPr>
            </w:pPr>
          </w:p>
        </w:tc>
        <w:tc>
          <w:tcPr>
            <w:tcW w:w="3106" w:type="dxa"/>
          </w:tcPr>
          <w:p w14:paraId="58FC7A2E" w14:textId="77777777" w:rsidR="00DE43AA" w:rsidRPr="009C0301" w:rsidRDefault="00DE43AA" w:rsidP="0002599C">
            <w:pPr>
              <w:numPr>
                <w:ilvl w:val="0"/>
                <w:numId w:val="5"/>
              </w:numPr>
              <w:spacing w:after="240" w:line="276" w:lineRule="auto"/>
              <w:contextualSpacing/>
              <w:rPr>
                <w:rFonts w:ascii="Garamond" w:hAnsi="Garamond"/>
                <w:sz w:val="22"/>
              </w:rPr>
            </w:pPr>
          </w:p>
        </w:tc>
        <w:tc>
          <w:tcPr>
            <w:tcW w:w="5276" w:type="dxa"/>
          </w:tcPr>
          <w:p w14:paraId="58FC7A2F"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the ability to effectively plan, manage and lead a business technology project.</w:t>
            </w:r>
          </w:p>
        </w:tc>
      </w:tr>
      <w:tr w:rsidR="00DE43AA" w:rsidRPr="009C0301" w14:paraId="58FC7A34" w14:textId="77777777" w:rsidTr="00DE43AA">
        <w:trPr>
          <w:cantSplit/>
        </w:trPr>
        <w:tc>
          <w:tcPr>
            <w:tcW w:w="1688" w:type="dxa"/>
          </w:tcPr>
          <w:p w14:paraId="58FC7A31" w14:textId="77777777" w:rsidR="00DE43AA" w:rsidRPr="009C0301" w:rsidRDefault="00DE43AA" w:rsidP="0002599C">
            <w:pPr>
              <w:numPr>
                <w:ilvl w:val="0"/>
                <w:numId w:val="8"/>
              </w:numPr>
              <w:tabs>
                <w:tab w:val="left" w:pos="1240"/>
              </w:tabs>
              <w:spacing w:after="240" w:line="276" w:lineRule="auto"/>
              <w:contextualSpacing/>
              <w:rPr>
                <w:rFonts w:ascii="Garamond" w:hAnsi="Garamond"/>
                <w:sz w:val="22"/>
              </w:rPr>
            </w:pPr>
          </w:p>
        </w:tc>
        <w:tc>
          <w:tcPr>
            <w:tcW w:w="3106" w:type="dxa"/>
          </w:tcPr>
          <w:p w14:paraId="58FC7A32" w14:textId="77777777" w:rsidR="00DE43AA" w:rsidRPr="009C0301" w:rsidRDefault="00DE43AA" w:rsidP="0002599C">
            <w:pPr>
              <w:numPr>
                <w:ilvl w:val="0"/>
                <w:numId w:val="7"/>
              </w:numPr>
              <w:spacing w:after="240" w:line="276" w:lineRule="auto"/>
              <w:contextualSpacing/>
              <w:rPr>
                <w:rFonts w:ascii="Garamond" w:hAnsi="Garamond"/>
                <w:sz w:val="22"/>
              </w:rPr>
            </w:pPr>
          </w:p>
        </w:tc>
        <w:tc>
          <w:tcPr>
            <w:tcW w:w="5276" w:type="dxa"/>
          </w:tcPr>
          <w:p w14:paraId="58FC7A33"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 xml:space="preserve">Demonstrate the ability to understand and analyze a business problem - collect relevant information, </w:t>
            </w:r>
            <w:proofErr w:type="gramStart"/>
            <w:r w:rsidRPr="009C0301">
              <w:rPr>
                <w:rFonts w:ascii="Garamond" w:hAnsi="Garamond"/>
                <w:sz w:val="22"/>
              </w:rPr>
              <w:t>describe</w:t>
            </w:r>
            <w:proofErr w:type="gramEnd"/>
            <w:r w:rsidRPr="009C0301">
              <w:rPr>
                <w:rFonts w:ascii="Garamond" w:hAnsi="Garamond"/>
                <w:sz w:val="22"/>
              </w:rPr>
              <w:t xml:space="preserve"> and compare options and risks, and make recommendations. Demonstrate appropriate use of relevant techniques such as systems thinking and quantitative analysis.</w:t>
            </w:r>
          </w:p>
        </w:tc>
      </w:tr>
      <w:tr w:rsidR="00DE43AA" w:rsidRPr="009C0301" w14:paraId="58FC7A38"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35" w14:textId="77777777" w:rsidR="00DE43AA" w:rsidRPr="009C0301" w:rsidRDefault="00DE43AA" w:rsidP="0002599C">
            <w:pPr>
              <w:numPr>
                <w:ilvl w:val="0"/>
                <w:numId w:val="9"/>
              </w:numPr>
              <w:spacing w:after="240" w:line="276" w:lineRule="auto"/>
              <w:contextualSpacing/>
              <w:rPr>
                <w:rFonts w:ascii="Garamond" w:hAnsi="Garamond"/>
                <w:sz w:val="22"/>
              </w:rPr>
            </w:pPr>
          </w:p>
        </w:tc>
        <w:tc>
          <w:tcPr>
            <w:tcW w:w="3106" w:type="dxa"/>
          </w:tcPr>
          <w:p w14:paraId="58FC7A36" w14:textId="77777777" w:rsidR="00DE43AA" w:rsidRPr="009C0301" w:rsidRDefault="00DE43AA" w:rsidP="0002599C">
            <w:pPr>
              <w:numPr>
                <w:ilvl w:val="0"/>
                <w:numId w:val="9"/>
              </w:numPr>
              <w:spacing w:after="240" w:line="276" w:lineRule="auto"/>
              <w:contextualSpacing/>
              <w:rPr>
                <w:rFonts w:ascii="Garamond" w:hAnsi="Garamond"/>
                <w:sz w:val="22"/>
              </w:rPr>
            </w:pPr>
          </w:p>
        </w:tc>
        <w:tc>
          <w:tcPr>
            <w:tcW w:w="5276" w:type="dxa"/>
          </w:tcPr>
          <w:p w14:paraId="58FC7A37"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the ability to analyze a business process, develop the "to-be" design, and then to create the implementation plan and the business change management plan to implement this design.</w:t>
            </w:r>
          </w:p>
        </w:tc>
      </w:tr>
      <w:tr w:rsidR="00DE43AA" w:rsidRPr="009C0301" w14:paraId="58FC7A3C" w14:textId="77777777" w:rsidTr="00DE43AA">
        <w:trPr>
          <w:cantSplit/>
        </w:trPr>
        <w:tc>
          <w:tcPr>
            <w:tcW w:w="1688" w:type="dxa"/>
          </w:tcPr>
          <w:p w14:paraId="58FC7A39" w14:textId="77777777" w:rsidR="00DE43AA" w:rsidRPr="009C0301" w:rsidRDefault="00DE43AA" w:rsidP="0002599C">
            <w:pPr>
              <w:numPr>
                <w:ilvl w:val="0"/>
                <w:numId w:val="10"/>
              </w:numPr>
              <w:tabs>
                <w:tab w:val="left" w:pos="1420"/>
              </w:tabs>
              <w:spacing w:after="240" w:line="276" w:lineRule="auto"/>
              <w:contextualSpacing/>
              <w:rPr>
                <w:rFonts w:ascii="Garamond" w:hAnsi="Garamond"/>
                <w:sz w:val="22"/>
              </w:rPr>
            </w:pPr>
          </w:p>
        </w:tc>
        <w:tc>
          <w:tcPr>
            <w:tcW w:w="3106" w:type="dxa"/>
          </w:tcPr>
          <w:p w14:paraId="58FC7A3A" w14:textId="77777777" w:rsidR="00DE43AA" w:rsidRPr="009C0301" w:rsidRDefault="00DE43AA" w:rsidP="0002599C">
            <w:pPr>
              <w:numPr>
                <w:ilvl w:val="0"/>
                <w:numId w:val="10"/>
              </w:numPr>
              <w:spacing w:after="240" w:line="276" w:lineRule="auto"/>
              <w:contextualSpacing/>
              <w:rPr>
                <w:rFonts w:ascii="Garamond" w:hAnsi="Garamond"/>
                <w:sz w:val="22"/>
              </w:rPr>
            </w:pPr>
          </w:p>
        </w:tc>
        <w:tc>
          <w:tcPr>
            <w:tcW w:w="5276" w:type="dxa"/>
          </w:tcPr>
          <w:p w14:paraId="58FC7A3B"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the ability to design and communicate a moderately complex technology-enabled solution to a business problem.</w:t>
            </w:r>
          </w:p>
        </w:tc>
      </w:tr>
      <w:tr w:rsidR="00DE43AA" w:rsidRPr="009C0301" w14:paraId="58FC7A40"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3D" w14:textId="77777777" w:rsidR="00DE43AA" w:rsidRPr="009C0301" w:rsidRDefault="00DE43AA" w:rsidP="0002599C">
            <w:pPr>
              <w:numPr>
                <w:ilvl w:val="0"/>
                <w:numId w:val="13"/>
              </w:numPr>
              <w:spacing w:after="240" w:line="276" w:lineRule="auto"/>
              <w:contextualSpacing/>
              <w:rPr>
                <w:rFonts w:ascii="Garamond" w:hAnsi="Garamond"/>
                <w:sz w:val="22"/>
              </w:rPr>
            </w:pPr>
          </w:p>
        </w:tc>
        <w:tc>
          <w:tcPr>
            <w:tcW w:w="3106" w:type="dxa"/>
          </w:tcPr>
          <w:p w14:paraId="58FC7A3E" w14:textId="77777777" w:rsidR="00DE43AA" w:rsidRPr="009C0301" w:rsidRDefault="00DE43AA" w:rsidP="0002599C">
            <w:pPr>
              <w:numPr>
                <w:ilvl w:val="0"/>
                <w:numId w:val="12"/>
              </w:numPr>
              <w:spacing w:after="240" w:line="276" w:lineRule="auto"/>
              <w:contextualSpacing/>
              <w:rPr>
                <w:rFonts w:ascii="Garamond" w:hAnsi="Garamond"/>
                <w:sz w:val="22"/>
              </w:rPr>
            </w:pPr>
          </w:p>
        </w:tc>
        <w:tc>
          <w:tcPr>
            <w:tcW w:w="5276" w:type="dxa"/>
          </w:tcPr>
          <w:p w14:paraId="58FC7A3F"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 xml:space="preserve">Demonstrate understanding of how to analyze a business need, develop an RFx, evaluate the responses, and structure a contract with the successful vendor. Ability to evaluate the effectiveness, </w:t>
            </w:r>
            <w:proofErr w:type="gramStart"/>
            <w:r w:rsidRPr="009C0301">
              <w:rPr>
                <w:rFonts w:ascii="Garamond" w:hAnsi="Garamond"/>
                <w:sz w:val="22"/>
              </w:rPr>
              <w:t>appropriateness</w:t>
            </w:r>
            <w:proofErr w:type="gramEnd"/>
            <w:r w:rsidRPr="009C0301">
              <w:rPr>
                <w:rFonts w:ascii="Garamond" w:hAnsi="Garamond"/>
                <w:sz w:val="22"/>
              </w:rPr>
              <w:t xml:space="preserve"> and usability of an implemented information system. </w:t>
            </w:r>
          </w:p>
        </w:tc>
      </w:tr>
      <w:tr w:rsidR="00DE43AA" w:rsidRPr="009C0301" w14:paraId="58FC7A44" w14:textId="77777777" w:rsidTr="00DE43AA">
        <w:trPr>
          <w:cantSplit/>
        </w:trPr>
        <w:tc>
          <w:tcPr>
            <w:tcW w:w="1688" w:type="dxa"/>
          </w:tcPr>
          <w:p w14:paraId="58FC7A41"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3106" w:type="dxa"/>
          </w:tcPr>
          <w:p w14:paraId="58FC7A42"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5276" w:type="dxa"/>
          </w:tcPr>
          <w:p w14:paraId="58FC7A43"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the ability to examine a new technology, understand its strengths and weaknesses, evaluate its usefulness to solve business problems, and communicate the results.</w:t>
            </w:r>
          </w:p>
        </w:tc>
      </w:tr>
      <w:tr w:rsidR="00DE43AA" w:rsidRPr="009C0301" w14:paraId="58FC7A48"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45"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3106" w:type="dxa"/>
          </w:tcPr>
          <w:p w14:paraId="58FC7A46"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5276" w:type="dxa"/>
          </w:tcPr>
          <w:p w14:paraId="58FC7A47" w14:textId="77777777" w:rsidR="00DE43AA" w:rsidRPr="009C0301" w:rsidRDefault="00DE43AA" w:rsidP="009C0301">
            <w:pPr>
              <w:spacing w:after="240" w:line="276" w:lineRule="auto"/>
              <w:contextualSpacing/>
              <w:rPr>
                <w:rFonts w:ascii="Garamond" w:hAnsi="Garamond"/>
                <w:sz w:val="22"/>
              </w:rPr>
            </w:pPr>
            <w:r>
              <w:rPr>
                <w:rFonts w:ascii="Garamond" w:hAnsi="Garamond"/>
                <w:sz w:val="22"/>
              </w:rPr>
              <w:t>Exhibit and understanding of how to use the 5 key elements of the design-thinking framework for future projects and initiatives.</w:t>
            </w:r>
          </w:p>
        </w:tc>
      </w:tr>
      <w:tr w:rsidR="00DE43AA" w:rsidRPr="009C0301" w14:paraId="58FC7A4C" w14:textId="77777777" w:rsidTr="00DE43AA">
        <w:trPr>
          <w:cantSplit/>
        </w:trPr>
        <w:tc>
          <w:tcPr>
            <w:tcW w:w="1688" w:type="dxa"/>
          </w:tcPr>
          <w:p w14:paraId="58FC7A49"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3106" w:type="dxa"/>
          </w:tcPr>
          <w:p w14:paraId="58FC7A4A" w14:textId="77777777" w:rsidR="00DE43AA" w:rsidRPr="009C0301" w:rsidRDefault="00DE43AA" w:rsidP="0002599C">
            <w:pPr>
              <w:numPr>
                <w:ilvl w:val="0"/>
                <w:numId w:val="14"/>
              </w:numPr>
              <w:spacing w:after="240" w:line="276" w:lineRule="auto"/>
              <w:contextualSpacing/>
              <w:rPr>
                <w:rFonts w:ascii="Garamond" w:hAnsi="Garamond"/>
                <w:sz w:val="22"/>
              </w:rPr>
            </w:pPr>
          </w:p>
        </w:tc>
        <w:tc>
          <w:tcPr>
            <w:tcW w:w="5276" w:type="dxa"/>
          </w:tcPr>
          <w:p w14:paraId="58FC7A4B" w14:textId="77777777" w:rsidR="00DE43AA" w:rsidRDefault="00DE43AA" w:rsidP="009C0301">
            <w:pPr>
              <w:spacing w:after="240" w:line="276" w:lineRule="auto"/>
              <w:contextualSpacing/>
              <w:rPr>
                <w:rFonts w:ascii="Garamond" w:hAnsi="Garamond"/>
                <w:sz w:val="22"/>
              </w:rPr>
            </w:pPr>
            <w:r>
              <w:rPr>
                <w:rFonts w:ascii="Garamond" w:hAnsi="Garamond"/>
                <w:sz w:val="22"/>
              </w:rPr>
              <w:t>Demonstrate understanding how to effectively communicate the value of current and new projects in a concise and compelling way.</w:t>
            </w:r>
          </w:p>
        </w:tc>
      </w:tr>
    </w:tbl>
    <w:p w14:paraId="58FC7A4D" w14:textId="77777777" w:rsidR="009C0301" w:rsidRPr="009C0301" w:rsidRDefault="009C0301" w:rsidP="009C0301">
      <w:pPr>
        <w:spacing w:after="240" w:line="276" w:lineRule="auto"/>
        <w:contextualSpacing/>
        <w:rPr>
          <w:rFonts w:ascii="Garamond" w:hAnsi="Garamond"/>
          <w:sz w:val="22"/>
          <w:szCs w:val="24"/>
        </w:rPr>
      </w:pPr>
    </w:p>
    <w:p w14:paraId="58FC7A4E" w14:textId="77777777" w:rsidR="009C0301" w:rsidRPr="009C0301" w:rsidRDefault="009C0301" w:rsidP="009C0301">
      <w:pPr>
        <w:widowControl/>
        <w:suppressAutoHyphens w:val="0"/>
        <w:rPr>
          <w:rFonts w:ascii="Garamond" w:hAnsi="Garamond"/>
          <w:b/>
          <w:color w:val="E36C0A" w:themeColor="accent6" w:themeShade="BF"/>
          <w:sz w:val="22"/>
          <w:szCs w:val="24"/>
        </w:rPr>
      </w:pPr>
      <w:r w:rsidRPr="009C0301">
        <w:rPr>
          <w:rFonts w:ascii="Garamond" w:hAnsi="Garamond"/>
          <w:b/>
          <w:color w:val="E36C0A" w:themeColor="accent6" w:themeShade="BF"/>
          <w:sz w:val="22"/>
          <w:szCs w:val="24"/>
        </w:rPr>
        <w:br w:type="page"/>
      </w:r>
    </w:p>
    <w:p w14:paraId="58FC7A4F"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LO2. Personal and Interpersonal: </w:t>
      </w:r>
      <w:r w:rsidRPr="009C0301">
        <w:rPr>
          <w:rFonts w:ascii="Garamond" w:hAnsi="Garamond"/>
          <w:sz w:val="22"/>
          <w:szCs w:val="24"/>
        </w:rPr>
        <w:t xml:space="preserve"> contains learning outcomes the build a student’s self-awareness and </w:t>
      </w:r>
      <w:proofErr w:type="spellStart"/>
      <w:r w:rsidRPr="009C0301">
        <w:rPr>
          <w:rFonts w:ascii="Garamond" w:hAnsi="Garamond"/>
          <w:sz w:val="22"/>
          <w:szCs w:val="24"/>
        </w:rPr>
        <w:t>self management</w:t>
      </w:r>
      <w:proofErr w:type="spellEnd"/>
      <w:r w:rsidRPr="009C0301">
        <w:rPr>
          <w:rFonts w:ascii="Garamond" w:hAnsi="Garamond"/>
          <w:sz w:val="22"/>
          <w:szCs w:val="24"/>
        </w:rPr>
        <w:t xml:space="preserve"> and develops the ability to have constructive, long term, interactions with others. </w:t>
      </w:r>
    </w:p>
    <w:p w14:paraId="58FC7A50"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800" w:type="dxa"/>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8"/>
        <w:gridCol w:w="5004"/>
      </w:tblGrid>
      <w:tr w:rsidR="00DE43AA" w:rsidRPr="009C0301" w14:paraId="58FC7A54" w14:textId="77777777" w:rsidTr="00DE43AA">
        <w:trPr>
          <w:cnfStyle w:val="100000000000" w:firstRow="1" w:lastRow="0" w:firstColumn="0" w:lastColumn="0" w:oddVBand="0" w:evenVBand="0" w:oddHBand="0" w:evenHBand="0" w:firstRowFirstColumn="0" w:firstRowLastColumn="0" w:lastRowFirstColumn="0" w:lastRowLastColumn="0"/>
          <w:cantSplit/>
        </w:trPr>
        <w:tc>
          <w:tcPr>
            <w:tcW w:w="1688" w:type="dxa"/>
          </w:tcPr>
          <w:p w14:paraId="58FC7A51"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Number(s)</w:t>
            </w:r>
          </w:p>
        </w:tc>
        <w:tc>
          <w:tcPr>
            <w:tcW w:w="3108" w:type="dxa"/>
          </w:tcPr>
          <w:p w14:paraId="58FC7A52"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Name(s)</w:t>
            </w:r>
          </w:p>
        </w:tc>
        <w:tc>
          <w:tcPr>
            <w:tcW w:w="5004" w:type="dxa"/>
          </w:tcPr>
          <w:p w14:paraId="58FC7A53"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DE43AA" w:rsidRPr="009C0301" w14:paraId="58FC7A58"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55" w14:textId="77777777" w:rsidR="00DE43AA" w:rsidRPr="009C0301" w:rsidRDefault="00DE43AA" w:rsidP="0002599C">
            <w:pPr>
              <w:numPr>
                <w:ilvl w:val="0"/>
                <w:numId w:val="16"/>
              </w:numPr>
              <w:spacing w:after="240" w:line="276" w:lineRule="auto"/>
              <w:contextualSpacing/>
              <w:rPr>
                <w:rFonts w:ascii="Garamond" w:hAnsi="Garamond"/>
                <w:sz w:val="22"/>
              </w:rPr>
            </w:pPr>
          </w:p>
        </w:tc>
        <w:tc>
          <w:tcPr>
            <w:tcW w:w="3108" w:type="dxa"/>
          </w:tcPr>
          <w:p w14:paraId="58FC7A56" w14:textId="77777777" w:rsidR="00DE43AA" w:rsidRPr="009C0301" w:rsidRDefault="00DE43AA" w:rsidP="0002599C">
            <w:pPr>
              <w:numPr>
                <w:ilvl w:val="0"/>
                <w:numId w:val="16"/>
              </w:numPr>
              <w:spacing w:after="240" w:line="276" w:lineRule="auto"/>
              <w:contextualSpacing/>
              <w:rPr>
                <w:rFonts w:ascii="Garamond" w:hAnsi="Garamond"/>
                <w:sz w:val="22"/>
              </w:rPr>
            </w:pPr>
          </w:p>
        </w:tc>
        <w:tc>
          <w:tcPr>
            <w:tcW w:w="5004" w:type="dxa"/>
          </w:tcPr>
          <w:p w14:paraId="58FC7A57"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self-awareness and self-management, including mastery of ethical reasoning, client relationship management, business courtesies and self-presentation.</w:t>
            </w:r>
          </w:p>
        </w:tc>
      </w:tr>
      <w:tr w:rsidR="00DE43AA" w:rsidRPr="009C0301" w14:paraId="58FC7A5C" w14:textId="77777777" w:rsidTr="00DE43AA">
        <w:trPr>
          <w:cantSplit/>
        </w:trPr>
        <w:tc>
          <w:tcPr>
            <w:tcW w:w="1688" w:type="dxa"/>
          </w:tcPr>
          <w:p w14:paraId="58FC7A59"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5A"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5B"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proficiency in listening, oral and written communications skills in a business context.</w:t>
            </w:r>
          </w:p>
        </w:tc>
      </w:tr>
      <w:tr w:rsidR="00DE43AA" w:rsidRPr="009C0301" w14:paraId="58FC7A60"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5D"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5E"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5F" w14:textId="77777777" w:rsidR="00DE43AA" w:rsidRPr="009C0301" w:rsidRDefault="00DE43AA" w:rsidP="009C0301">
            <w:pPr>
              <w:spacing w:after="240" w:line="276" w:lineRule="auto"/>
              <w:contextualSpacing/>
              <w:rPr>
                <w:rFonts w:ascii="Garamond" w:hAnsi="Garamond"/>
                <w:sz w:val="22"/>
              </w:rPr>
            </w:pPr>
            <w:r>
              <w:rPr>
                <w:rFonts w:ascii="Garamond" w:hAnsi="Garamond"/>
                <w:sz w:val="22"/>
              </w:rPr>
              <w:t>Demonstrate</w:t>
            </w:r>
            <w:r w:rsidRPr="009C0301">
              <w:rPr>
                <w:rFonts w:ascii="Garamond" w:hAnsi="Garamond"/>
                <w:sz w:val="22"/>
              </w:rPr>
              <w:t xml:space="preserve"> understanding of the strengths of a diverse workplace (including ability, ethnicity, religion, gender, sexual orientation, age/generation).</w:t>
            </w:r>
          </w:p>
        </w:tc>
      </w:tr>
      <w:tr w:rsidR="00DE43AA" w:rsidRPr="009C0301" w14:paraId="58FC7A64" w14:textId="77777777" w:rsidTr="00DE43AA">
        <w:trPr>
          <w:cantSplit/>
        </w:trPr>
        <w:tc>
          <w:tcPr>
            <w:tcW w:w="1688" w:type="dxa"/>
          </w:tcPr>
          <w:p w14:paraId="58FC7A61"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62"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63"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proficiency in working with individuals, including giving and receiving feedback and resolving differences using appropriate negotiation and conflict management skills.</w:t>
            </w:r>
          </w:p>
        </w:tc>
      </w:tr>
      <w:tr w:rsidR="00DD350B" w:rsidRPr="009C0301" w14:paraId="58FC7A66" w14:textId="77777777" w:rsidTr="005B10C4">
        <w:trPr>
          <w:cnfStyle w:val="000000100000" w:firstRow="0" w:lastRow="0" w:firstColumn="0" w:lastColumn="0" w:oddVBand="0" w:evenVBand="0" w:oddHBand="1" w:evenHBand="0" w:firstRowFirstColumn="0" w:firstRowLastColumn="0" w:lastRowFirstColumn="0" w:lastRowLastColumn="0"/>
          <w:cantSplit/>
        </w:trPr>
        <w:tc>
          <w:tcPr>
            <w:tcW w:w="9800" w:type="dxa"/>
            <w:gridSpan w:val="3"/>
          </w:tcPr>
          <w:p w14:paraId="58FC7A65" w14:textId="77777777" w:rsidR="00DD350B" w:rsidRDefault="00DD350B" w:rsidP="00BE129B">
            <w:pPr>
              <w:spacing w:after="240" w:line="276" w:lineRule="auto"/>
              <w:contextualSpacing/>
              <w:rPr>
                <w:rFonts w:ascii="Garamond" w:hAnsi="Garamond"/>
                <w:sz w:val="22"/>
              </w:rPr>
            </w:pPr>
            <w:r w:rsidRPr="009C0301">
              <w:rPr>
                <w:rFonts w:ascii="Garamond" w:hAnsi="Garamond"/>
                <w:b/>
                <w:sz w:val="22"/>
              </w:rPr>
              <w:t>Demonstrate proficiency in leading work-based teams (within or between organizations), including the ability to:</w:t>
            </w:r>
          </w:p>
        </w:tc>
      </w:tr>
      <w:tr w:rsidR="00DE43AA" w:rsidRPr="009C0301" w14:paraId="58FC7A6A" w14:textId="77777777" w:rsidTr="00DE43AA">
        <w:trPr>
          <w:cantSplit/>
        </w:trPr>
        <w:tc>
          <w:tcPr>
            <w:tcW w:w="1688" w:type="dxa"/>
          </w:tcPr>
          <w:p w14:paraId="58FC7A67"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68"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69" w14:textId="77777777" w:rsidR="00DE43AA" w:rsidRPr="009C0301" w:rsidRDefault="00DE43AA" w:rsidP="00BE129B">
            <w:pPr>
              <w:spacing w:after="240" w:line="276" w:lineRule="auto"/>
              <w:contextualSpacing/>
              <w:rPr>
                <w:rFonts w:ascii="Garamond" w:hAnsi="Garamond"/>
                <w:sz w:val="22"/>
              </w:rPr>
            </w:pPr>
            <w:r>
              <w:rPr>
                <w:rFonts w:ascii="Garamond" w:hAnsi="Garamond"/>
                <w:sz w:val="22"/>
              </w:rPr>
              <w:t>Demonstrate the ability to p</w:t>
            </w:r>
            <w:r w:rsidRPr="009C0301">
              <w:rPr>
                <w:rFonts w:ascii="Garamond" w:hAnsi="Garamond"/>
                <w:sz w:val="22"/>
              </w:rPr>
              <w:t>ersuade, influence, motivate and provide guidance</w:t>
            </w:r>
          </w:p>
        </w:tc>
      </w:tr>
      <w:tr w:rsidR="00DE43AA" w:rsidRPr="009C0301" w14:paraId="58FC7A6E"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6B"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6C"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6D" w14:textId="77777777" w:rsidR="00DE43AA" w:rsidRPr="009C0301" w:rsidRDefault="00DE43AA" w:rsidP="00BE129B">
            <w:pPr>
              <w:spacing w:after="240" w:line="276" w:lineRule="auto"/>
              <w:contextualSpacing/>
              <w:rPr>
                <w:rFonts w:ascii="Garamond" w:hAnsi="Garamond"/>
                <w:sz w:val="22"/>
              </w:rPr>
            </w:pPr>
            <w:r>
              <w:rPr>
                <w:rFonts w:ascii="Garamond" w:hAnsi="Garamond"/>
                <w:sz w:val="22"/>
              </w:rPr>
              <w:t>Demonstrate the ability to f</w:t>
            </w:r>
            <w:r w:rsidRPr="009C0301">
              <w:rPr>
                <w:rFonts w:ascii="Garamond" w:hAnsi="Garamond"/>
                <w:sz w:val="22"/>
              </w:rPr>
              <w:t xml:space="preserve">acilitate a range of group innovation, analysis and </w:t>
            </w:r>
            <w:proofErr w:type="gramStart"/>
            <w:r w:rsidRPr="009C0301">
              <w:rPr>
                <w:rFonts w:ascii="Garamond" w:hAnsi="Garamond"/>
                <w:sz w:val="22"/>
              </w:rPr>
              <w:t>decision making</w:t>
            </w:r>
            <w:proofErr w:type="gramEnd"/>
            <w:r w:rsidRPr="009C0301">
              <w:rPr>
                <w:rFonts w:ascii="Garamond" w:hAnsi="Garamond"/>
                <w:sz w:val="22"/>
              </w:rPr>
              <w:t xml:space="preserve"> techniques.</w:t>
            </w:r>
          </w:p>
        </w:tc>
      </w:tr>
      <w:tr w:rsidR="00DE43AA" w:rsidRPr="009C0301" w14:paraId="58FC7A72" w14:textId="77777777" w:rsidTr="00DE43AA">
        <w:trPr>
          <w:cantSplit/>
        </w:trPr>
        <w:tc>
          <w:tcPr>
            <w:tcW w:w="1688" w:type="dxa"/>
          </w:tcPr>
          <w:p w14:paraId="58FC7A6F"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70"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71" w14:textId="77777777" w:rsidR="00DE43AA" w:rsidRPr="009C0301" w:rsidRDefault="00DE43AA" w:rsidP="00BE129B">
            <w:pPr>
              <w:spacing w:after="240" w:line="276" w:lineRule="auto"/>
              <w:contextualSpacing/>
              <w:rPr>
                <w:rFonts w:ascii="Garamond" w:hAnsi="Garamond"/>
                <w:sz w:val="22"/>
              </w:rPr>
            </w:pPr>
            <w:r>
              <w:rPr>
                <w:rFonts w:ascii="Garamond" w:hAnsi="Garamond"/>
                <w:sz w:val="22"/>
              </w:rPr>
              <w:t>Demonstrate the ability to e</w:t>
            </w:r>
            <w:r w:rsidRPr="009C0301">
              <w:rPr>
                <w:rFonts w:ascii="Garamond" w:hAnsi="Garamond"/>
                <w:sz w:val="22"/>
              </w:rPr>
              <w:t>ngender and sustain trust</w:t>
            </w:r>
          </w:p>
        </w:tc>
      </w:tr>
      <w:tr w:rsidR="00DE43AA" w:rsidRPr="009C0301" w14:paraId="58FC7A76"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73"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74"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75" w14:textId="77777777" w:rsidR="00DE43AA" w:rsidRPr="009C0301" w:rsidRDefault="00DE43AA" w:rsidP="00BE129B">
            <w:pPr>
              <w:spacing w:after="240" w:line="276" w:lineRule="auto"/>
              <w:contextualSpacing/>
              <w:rPr>
                <w:rFonts w:ascii="Garamond" w:hAnsi="Garamond"/>
                <w:sz w:val="22"/>
              </w:rPr>
            </w:pPr>
            <w:r>
              <w:rPr>
                <w:rFonts w:ascii="Garamond" w:hAnsi="Garamond"/>
                <w:sz w:val="22"/>
              </w:rPr>
              <w:t>Demonstrate the ability to e</w:t>
            </w:r>
            <w:r w:rsidRPr="009C0301">
              <w:rPr>
                <w:rFonts w:ascii="Garamond" w:hAnsi="Garamond"/>
                <w:sz w:val="22"/>
              </w:rPr>
              <w:t>ffectively use technologies to facilitate and support group activities and processes</w:t>
            </w:r>
          </w:p>
        </w:tc>
      </w:tr>
      <w:tr w:rsidR="00DE43AA" w:rsidRPr="009C0301" w14:paraId="58FC7A7A" w14:textId="77777777" w:rsidTr="00DE43AA">
        <w:trPr>
          <w:cantSplit/>
        </w:trPr>
        <w:tc>
          <w:tcPr>
            <w:tcW w:w="1688" w:type="dxa"/>
          </w:tcPr>
          <w:p w14:paraId="58FC7A77"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78"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79" w14:textId="77777777" w:rsidR="00DE43AA" w:rsidRDefault="00DE43AA" w:rsidP="00BE129B">
            <w:pPr>
              <w:spacing w:after="240" w:line="276" w:lineRule="auto"/>
              <w:contextualSpacing/>
              <w:rPr>
                <w:rFonts w:ascii="Garamond" w:hAnsi="Garamond"/>
                <w:sz w:val="22"/>
              </w:rPr>
            </w:pPr>
            <w:r>
              <w:rPr>
                <w:rFonts w:ascii="Garamond" w:hAnsi="Garamond"/>
                <w:sz w:val="22"/>
              </w:rPr>
              <w:t>Be able to explain the various approaches to negotiation.</w:t>
            </w:r>
          </w:p>
        </w:tc>
      </w:tr>
      <w:tr w:rsidR="00DE43AA" w:rsidRPr="009C0301" w14:paraId="58FC7A7E"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8" w:type="dxa"/>
          </w:tcPr>
          <w:p w14:paraId="58FC7A7B"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08" w:type="dxa"/>
          </w:tcPr>
          <w:p w14:paraId="58FC7A7C"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5004" w:type="dxa"/>
          </w:tcPr>
          <w:p w14:paraId="58FC7A7D" w14:textId="77777777" w:rsidR="00DE43AA" w:rsidRDefault="00DE43AA" w:rsidP="00BE129B">
            <w:pPr>
              <w:spacing w:after="240" w:line="276" w:lineRule="auto"/>
              <w:contextualSpacing/>
              <w:rPr>
                <w:rFonts w:ascii="Garamond" w:hAnsi="Garamond"/>
                <w:sz w:val="22"/>
              </w:rPr>
            </w:pPr>
            <w:r>
              <w:rPr>
                <w:rFonts w:ascii="Garamond" w:hAnsi="Garamond"/>
                <w:sz w:val="22"/>
              </w:rPr>
              <w:t>Demonstrate understanding of effective coordination of communications, time management and task organization</w:t>
            </w:r>
          </w:p>
        </w:tc>
      </w:tr>
    </w:tbl>
    <w:p w14:paraId="58FC7A7F" w14:textId="77777777" w:rsidR="009C0301" w:rsidRPr="009C0301" w:rsidRDefault="009C0301" w:rsidP="009C0301">
      <w:pPr>
        <w:spacing w:after="240" w:line="276" w:lineRule="auto"/>
        <w:contextualSpacing/>
        <w:rPr>
          <w:rFonts w:ascii="Garamond" w:hAnsi="Garamond"/>
          <w:sz w:val="22"/>
          <w:szCs w:val="24"/>
        </w:rPr>
      </w:pPr>
    </w:p>
    <w:p w14:paraId="58FC7A80" w14:textId="77777777" w:rsidR="009C0301" w:rsidRPr="009C0301" w:rsidRDefault="009C0301" w:rsidP="009C0301">
      <w:pPr>
        <w:widowControl/>
        <w:suppressAutoHyphens w:val="0"/>
        <w:rPr>
          <w:rFonts w:ascii="Garamond" w:hAnsi="Garamond"/>
          <w:sz w:val="22"/>
          <w:szCs w:val="24"/>
        </w:rPr>
      </w:pPr>
    </w:p>
    <w:p w14:paraId="58FC7A81"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LO3. Business: </w:t>
      </w:r>
      <w:r w:rsidRPr="009C0301">
        <w:rPr>
          <w:rFonts w:ascii="Garamond" w:hAnsi="Garamond"/>
          <w:sz w:val="22"/>
          <w:szCs w:val="24"/>
        </w:rPr>
        <w:t>contains learning outcomes that build a student’s knowledge of the broad context of business and provides a working knowledge of how business operates.</w:t>
      </w:r>
    </w:p>
    <w:p w14:paraId="58FC7A82"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710" w:type="dxa"/>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99"/>
        <w:gridCol w:w="4822"/>
      </w:tblGrid>
      <w:tr w:rsidR="00DE43AA" w:rsidRPr="009C0301" w14:paraId="58FC7A86" w14:textId="77777777" w:rsidTr="00DE43AA">
        <w:trPr>
          <w:cnfStyle w:val="100000000000" w:firstRow="1" w:lastRow="0" w:firstColumn="0" w:lastColumn="0" w:oddVBand="0" w:evenVBand="0" w:oddHBand="0" w:evenHBand="0" w:firstRowFirstColumn="0" w:firstRowLastColumn="0" w:lastRowFirstColumn="0" w:lastRowLastColumn="0"/>
          <w:cantSplit/>
        </w:trPr>
        <w:tc>
          <w:tcPr>
            <w:tcW w:w="1689" w:type="dxa"/>
          </w:tcPr>
          <w:p w14:paraId="58FC7A83"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Number(s)</w:t>
            </w:r>
          </w:p>
        </w:tc>
        <w:tc>
          <w:tcPr>
            <w:tcW w:w="3199" w:type="dxa"/>
          </w:tcPr>
          <w:p w14:paraId="58FC7A84"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Course Name(s)</w:t>
            </w:r>
          </w:p>
        </w:tc>
        <w:tc>
          <w:tcPr>
            <w:tcW w:w="4822" w:type="dxa"/>
          </w:tcPr>
          <w:p w14:paraId="58FC7A85"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DE43AA" w:rsidRPr="009C0301" w14:paraId="58FC7A8A"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87" w14:textId="77777777" w:rsidR="00DE43AA" w:rsidRPr="009C0301" w:rsidRDefault="00DE43AA" w:rsidP="0002599C">
            <w:pPr>
              <w:numPr>
                <w:ilvl w:val="0"/>
                <w:numId w:val="19"/>
              </w:numPr>
              <w:spacing w:after="240" w:line="276" w:lineRule="auto"/>
              <w:contextualSpacing/>
              <w:rPr>
                <w:rFonts w:ascii="Garamond" w:hAnsi="Garamond"/>
                <w:sz w:val="22"/>
              </w:rPr>
            </w:pPr>
          </w:p>
        </w:tc>
        <w:tc>
          <w:tcPr>
            <w:tcW w:w="3199" w:type="dxa"/>
          </w:tcPr>
          <w:p w14:paraId="58FC7A88" w14:textId="77777777" w:rsidR="00DE43AA" w:rsidRPr="009C0301" w:rsidRDefault="00DE43AA" w:rsidP="0002599C">
            <w:pPr>
              <w:numPr>
                <w:ilvl w:val="0"/>
                <w:numId w:val="19"/>
              </w:numPr>
              <w:spacing w:after="240" w:line="276" w:lineRule="auto"/>
              <w:contextualSpacing/>
              <w:rPr>
                <w:rFonts w:ascii="Garamond" w:hAnsi="Garamond"/>
                <w:sz w:val="22"/>
              </w:rPr>
            </w:pPr>
          </w:p>
        </w:tc>
        <w:tc>
          <w:tcPr>
            <w:tcW w:w="4822" w:type="dxa"/>
          </w:tcPr>
          <w:p w14:paraId="58FC7A89"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Exhibit an understanding of the history, current role and future trends (</w:t>
            </w:r>
            <w:proofErr w:type="gramStart"/>
            <w:r w:rsidRPr="009C0301">
              <w:rPr>
                <w:rFonts w:ascii="Garamond" w:hAnsi="Garamond"/>
                <w:sz w:val="22"/>
              </w:rPr>
              <w:t>e.g.</w:t>
            </w:r>
            <w:proofErr w:type="gramEnd"/>
            <w:r w:rsidRPr="009C0301">
              <w:rPr>
                <w:rFonts w:ascii="Garamond" w:hAnsi="Garamond"/>
                <w:sz w:val="22"/>
              </w:rPr>
              <w:t xml:space="preserve"> globalization, social responsibility) of business within society and the global economy</w:t>
            </w:r>
          </w:p>
        </w:tc>
      </w:tr>
      <w:tr w:rsidR="00DE43AA" w:rsidRPr="009C0301" w14:paraId="58FC7A8E" w14:textId="77777777" w:rsidTr="00DE43AA">
        <w:trPr>
          <w:cantSplit/>
        </w:trPr>
        <w:tc>
          <w:tcPr>
            <w:tcW w:w="1689" w:type="dxa"/>
          </w:tcPr>
          <w:p w14:paraId="58FC7A8B" w14:textId="77777777" w:rsidR="00DE43AA" w:rsidRPr="009C0301" w:rsidRDefault="00DE43AA" w:rsidP="0002599C">
            <w:pPr>
              <w:numPr>
                <w:ilvl w:val="0"/>
                <w:numId w:val="18"/>
              </w:numPr>
              <w:spacing w:after="240" w:line="276" w:lineRule="auto"/>
              <w:contextualSpacing/>
              <w:rPr>
                <w:rFonts w:ascii="Garamond" w:hAnsi="Garamond"/>
                <w:sz w:val="22"/>
              </w:rPr>
            </w:pPr>
          </w:p>
        </w:tc>
        <w:tc>
          <w:tcPr>
            <w:tcW w:w="3199" w:type="dxa"/>
          </w:tcPr>
          <w:p w14:paraId="58FC7A8C" w14:textId="77777777" w:rsidR="00DE43AA" w:rsidRPr="009C0301" w:rsidRDefault="00DE43AA" w:rsidP="0002599C">
            <w:pPr>
              <w:numPr>
                <w:ilvl w:val="0"/>
                <w:numId w:val="18"/>
              </w:numPr>
              <w:spacing w:after="240" w:line="276" w:lineRule="auto"/>
              <w:contextualSpacing/>
              <w:rPr>
                <w:rFonts w:ascii="Garamond" w:hAnsi="Garamond"/>
                <w:sz w:val="22"/>
              </w:rPr>
            </w:pPr>
          </w:p>
        </w:tc>
        <w:tc>
          <w:tcPr>
            <w:tcW w:w="4822" w:type="dxa"/>
          </w:tcPr>
          <w:p w14:paraId="58FC7A8D" w14:textId="77777777" w:rsidR="00DE43AA" w:rsidRPr="009C0301" w:rsidRDefault="00DE43AA" w:rsidP="00486075">
            <w:pPr>
              <w:spacing w:after="240" w:line="276" w:lineRule="auto"/>
              <w:contextualSpacing/>
              <w:rPr>
                <w:rFonts w:ascii="Garamond" w:hAnsi="Garamond"/>
                <w:sz w:val="22"/>
              </w:rPr>
            </w:pPr>
            <w:r w:rsidRPr="009C0301">
              <w:rPr>
                <w:rFonts w:ascii="Garamond" w:hAnsi="Garamond"/>
                <w:sz w:val="22"/>
              </w:rPr>
              <w:t xml:space="preserve">Demonstrate understanding of </w:t>
            </w:r>
            <w:r>
              <w:rPr>
                <w:rFonts w:ascii="Garamond" w:hAnsi="Garamond"/>
                <w:sz w:val="22"/>
              </w:rPr>
              <w:t xml:space="preserve">technology-enables </w:t>
            </w:r>
            <w:r w:rsidRPr="009C0301">
              <w:rPr>
                <w:rFonts w:ascii="Garamond" w:hAnsi="Garamond"/>
                <w:sz w:val="22"/>
              </w:rPr>
              <w:t>business design and business models (</w:t>
            </w:r>
            <w:proofErr w:type="gramStart"/>
            <w:r w:rsidRPr="009C0301">
              <w:rPr>
                <w:rFonts w:ascii="Garamond" w:hAnsi="Garamond"/>
                <w:sz w:val="22"/>
              </w:rPr>
              <w:t>e.g.</w:t>
            </w:r>
            <w:proofErr w:type="gramEnd"/>
            <w:r>
              <w:rPr>
                <w:rFonts w:ascii="Garamond" w:hAnsi="Garamond"/>
                <w:sz w:val="22"/>
              </w:rPr>
              <w:t xml:space="preserve"> digital business models including “platforms,</w:t>
            </w:r>
            <w:r w:rsidRPr="009C0301">
              <w:rPr>
                <w:rFonts w:ascii="Garamond" w:hAnsi="Garamond"/>
                <w:sz w:val="22"/>
              </w:rPr>
              <w:t xml:space="preserve"> supply chains, open innovation, collaborative ecosystems</w:t>
            </w:r>
            <w:r>
              <w:rPr>
                <w:rFonts w:ascii="Garamond" w:hAnsi="Garamond"/>
                <w:sz w:val="22"/>
              </w:rPr>
              <w:t>, disruptive innovation</w:t>
            </w:r>
            <w:r w:rsidRPr="009C0301">
              <w:rPr>
                <w:rFonts w:ascii="Garamond" w:hAnsi="Garamond"/>
                <w:sz w:val="22"/>
              </w:rPr>
              <w:t>).</w:t>
            </w:r>
          </w:p>
        </w:tc>
      </w:tr>
      <w:tr w:rsidR="00DE43AA" w:rsidRPr="009C0301" w14:paraId="58FC7A92"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8F"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3199" w:type="dxa"/>
          </w:tcPr>
          <w:p w14:paraId="58FC7A90" w14:textId="77777777" w:rsidR="00DE43AA" w:rsidRPr="009C0301" w:rsidRDefault="00DE43AA" w:rsidP="0002599C">
            <w:pPr>
              <w:numPr>
                <w:ilvl w:val="0"/>
                <w:numId w:val="17"/>
              </w:numPr>
              <w:spacing w:after="240" w:line="276" w:lineRule="auto"/>
              <w:contextualSpacing/>
              <w:rPr>
                <w:rFonts w:ascii="Garamond" w:hAnsi="Garamond"/>
                <w:sz w:val="22"/>
              </w:rPr>
            </w:pPr>
          </w:p>
        </w:tc>
        <w:tc>
          <w:tcPr>
            <w:tcW w:w="4822" w:type="dxa"/>
          </w:tcPr>
          <w:p w14:paraId="58FC7A91" w14:textId="77777777" w:rsidR="00DE43AA" w:rsidRPr="009C0301" w:rsidRDefault="00DE43AA" w:rsidP="00486075">
            <w:pPr>
              <w:spacing w:after="240" w:line="276" w:lineRule="auto"/>
              <w:contextualSpacing/>
              <w:rPr>
                <w:rFonts w:ascii="Garamond" w:hAnsi="Garamond"/>
                <w:sz w:val="22"/>
              </w:rPr>
            </w:pPr>
            <w:r>
              <w:rPr>
                <w:rFonts w:ascii="Garamond" w:hAnsi="Garamond"/>
                <w:sz w:val="22"/>
              </w:rPr>
              <w:t>Demonstrate the ability to conduct</w:t>
            </w:r>
            <w:r w:rsidRPr="009C0301">
              <w:rPr>
                <w:rFonts w:ascii="Garamond" w:hAnsi="Garamond"/>
                <w:sz w:val="22"/>
              </w:rPr>
              <w:t xml:space="preserve"> financial, operational, and reputational risk management. Articulate the implications for business decisions of cyclical and event-driven external risks (</w:t>
            </w:r>
            <w:proofErr w:type="gramStart"/>
            <w:r w:rsidRPr="009C0301">
              <w:rPr>
                <w:rFonts w:ascii="Garamond" w:hAnsi="Garamond"/>
                <w:sz w:val="22"/>
              </w:rPr>
              <w:t>e.g.</w:t>
            </w:r>
            <w:proofErr w:type="gramEnd"/>
            <w:r w:rsidRPr="009C0301">
              <w:rPr>
                <w:rFonts w:ascii="Garamond" w:hAnsi="Garamond"/>
                <w:sz w:val="22"/>
              </w:rPr>
              <w:t xml:space="preserve"> credit crunch, pandemics, global warming, peak oil).</w:t>
            </w:r>
          </w:p>
        </w:tc>
      </w:tr>
      <w:tr w:rsidR="00DE43AA" w:rsidRPr="009C0301" w14:paraId="58FC7A96" w14:textId="77777777" w:rsidTr="00DE43AA">
        <w:trPr>
          <w:cantSplit/>
        </w:trPr>
        <w:tc>
          <w:tcPr>
            <w:tcW w:w="1689" w:type="dxa"/>
          </w:tcPr>
          <w:p w14:paraId="58FC7A93" w14:textId="77777777" w:rsidR="00DE43AA" w:rsidRPr="009C0301" w:rsidRDefault="00DE43AA" w:rsidP="0002599C">
            <w:pPr>
              <w:numPr>
                <w:ilvl w:val="0"/>
                <w:numId w:val="21"/>
              </w:numPr>
              <w:spacing w:after="240" w:line="276" w:lineRule="auto"/>
              <w:contextualSpacing/>
              <w:rPr>
                <w:rFonts w:ascii="Garamond" w:hAnsi="Garamond"/>
                <w:sz w:val="22"/>
              </w:rPr>
            </w:pPr>
          </w:p>
        </w:tc>
        <w:tc>
          <w:tcPr>
            <w:tcW w:w="3199" w:type="dxa"/>
          </w:tcPr>
          <w:p w14:paraId="58FC7A94" w14:textId="77777777" w:rsidR="00DE43AA" w:rsidRPr="009C0301" w:rsidRDefault="00DE43AA" w:rsidP="0002599C">
            <w:pPr>
              <w:numPr>
                <w:ilvl w:val="0"/>
                <w:numId w:val="21"/>
              </w:numPr>
              <w:spacing w:after="240" w:line="276" w:lineRule="auto"/>
              <w:contextualSpacing/>
              <w:rPr>
                <w:rFonts w:ascii="Garamond" w:hAnsi="Garamond"/>
                <w:sz w:val="22"/>
              </w:rPr>
            </w:pPr>
          </w:p>
        </w:tc>
        <w:tc>
          <w:tcPr>
            <w:tcW w:w="4822" w:type="dxa"/>
          </w:tcPr>
          <w:p w14:paraId="58FC7A95" w14:textId="77777777" w:rsidR="00DE43AA" w:rsidRPr="009C0301" w:rsidRDefault="00DE43AA" w:rsidP="009C0301">
            <w:pPr>
              <w:spacing w:after="240" w:line="276" w:lineRule="auto"/>
              <w:contextualSpacing/>
              <w:rPr>
                <w:rFonts w:ascii="Garamond" w:hAnsi="Garamond"/>
                <w:sz w:val="22"/>
              </w:rPr>
            </w:pPr>
            <w:r>
              <w:rPr>
                <w:rFonts w:ascii="Garamond" w:hAnsi="Garamond"/>
                <w:sz w:val="22"/>
              </w:rPr>
              <w:t>Demonstrate a</w:t>
            </w:r>
            <w:r w:rsidRPr="009C0301">
              <w:rPr>
                <w:rFonts w:ascii="Garamond" w:hAnsi="Garamond"/>
                <w:sz w:val="22"/>
              </w:rPr>
              <w:t xml:space="preserve">n understanding of various kinds of organizations by industry sector, ownership, </w:t>
            </w:r>
            <w:proofErr w:type="gramStart"/>
            <w:r w:rsidRPr="009C0301">
              <w:rPr>
                <w:rFonts w:ascii="Garamond" w:hAnsi="Garamond"/>
                <w:sz w:val="22"/>
              </w:rPr>
              <w:t>governance</w:t>
            </w:r>
            <w:proofErr w:type="gramEnd"/>
            <w:r w:rsidRPr="009C0301">
              <w:rPr>
                <w:rFonts w:ascii="Garamond" w:hAnsi="Garamond"/>
                <w:sz w:val="22"/>
              </w:rPr>
              <w:t xml:space="preserve"> and size - their business models, key performance factors, dominant structures and processes.</w:t>
            </w:r>
          </w:p>
        </w:tc>
      </w:tr>
      <w:tr w:rsidR="00DE43AA" w:rsidRPr="009C0301" w14:paraId="58FC7A9A"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97"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98"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99"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 of support functions of a business (</w:t>
            </w:r>
            <w:proofErr w:type="gramStart"/>
            <w:r w:rsidRPr="009C0301">
              <w:rPr>
                <w:rFonts w:ascii="Garamond" w:hAnsi="Garamond"/>
                <w:sz w:val="22"/>
              </w:rPr>
              <w:t>e.g.</w:t>
            </w:r>
            <w:proofErr w:type="gramEnd"/>
            <w:r w:rsidRPr="009C0301">
              <w:rPr>
                <w:rFonts w:ascii="Garamond" w:hAnsi="Garamond"/>
                <w:sz w:val="22"/>
              </w:rPr>
              <w:t xml:space="preserve"> general management, marketing, finance, R&amp;D, IT, human resources).</w:t>
            </w:r>
          </w:p>
        </w:tc>
      </w:tr>
      <w:tr w:rsidR="00DE43AA" w:rsidRPr="009C0301" w14:paraId="58FC7A9E" w14:textId="77777777" w:rsidTr="00DE43AA">
        <w:trPr>
          <w:cantSplit/>
        </w:trPr>
        <w:tc>
          <w:tcPr>
            <w:tcW w:w="1689" w:type="dxa"/>
          </w:tcPr>
          <w:p w14:paraId="58FC7A9B"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9C"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9D" w14:textId="77777777" w:rsidR="00DE43AA" w:rsidRPr="009C0301" w:rsidRDefault="00DE43AA"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structures of operational functions of a business (</w:t>
            </w:r>
            <w:proofErr w:type="gramStart"/>
            <w:r w:rsidRPr="009C0301">
              <w:rPr>
                <w:rFonts w:ascii="Garamond" w:hAnsi="Garamond"/>
                <w:sz w:val="22"/>
              </w:rPr>
              <w:t>e.g.</w:t>
            </w:r>
            <w:proofErr w:type="gramEnd"/>
            <w:r w:rsidRPr="009C0301">
              <w:rPr>
                <w:rFonts w:ascii="Garamond" w:hAnsi="Garamond"/>
                <w:sz w:val="22"/>
              </w:rPr>
              <w:t xml:space="preserve"> sales, manufacturing, distribution, customer support).</w:t>
            </w:r>
          </w:p>
        </w:tc>
      </w:tr>
      <w:tr w:rsidR="00DD350B" w:rsidRPr="009C0301" w14:paraId="58FC7AA0" w14:textId="77777777" w:rsidTr="002E5F49">
        <w:trPr>
          <w:cnfStyle w:val="000000100000" w:firstRow="0" w:lastRow="0" w:firstColumn="0" w:lastColumn="0" w:oddVBand="0" w:evenVBand="0" w:oddHBand="1" w:evenHBand="0" w:firstRowFirstColumn="0" w:firstRowLastColumn="0" w:lastRowFirstColumn="0" w:lastRowLastColumn="0"/>
          <w:cantSplit/>
        </w:trPr>
        <w:tc>
          <w:tcPr>
            <w:tcW w:w="9710" w:type="dxa"/>
            <w:gridSpan w:val="3"/>
          </w:tcPr>
          <w:p w14:paraId="58FC7A9F" w14:textId="77777777" w:rsidR="00DD350B" w:rsidRDefault="00DD350B" w:rsidP="009C0301">
            <w:pPr>
              <w:spacing w:after="240" w:line="276" w:lineRule="auto"/>
              <w:contextualSpacing/>
              <w:rPr>
                <w:rFonts w:ascii="Garamond" w:hAnsi="Garamond"/>
                <w:sz w:val="22"/>
              </w:rPr>
            </w:pPr>
            <w:r w:rsidRPr="00486075">
              <w:rPr>
                <w:rFonts w:ascii="Garamond" w:hAnsi="Garamond"/>
                <w:b/>
                <w:sz w:val="22"/>
              </w:rPr>
              <w:t>Be able to explain the current and future issues in the following topics:</w:t>
            </w:r>
          </w:p>
        </w:tc>
      </w:tr>
      <w:tr w:rsidR="00DE43AA" w:rsidRPr="009C0301" w14:paraId="58FC7AA4" w14:textId="77777777" w:rsidTr="00DE43AA">
        <w:trPr>
          <w:cantSplit/>
        </w:trPr>
        <w:tc>
          <w:tcPr>
            <w:tcW w:w="1689" w:type="dxa"/>
          </w:tcPr>
          <w:p w14:paraId="58FC7AA1"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A2"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A3" w14:textId="77777777" w:rsidR="00DE43AA" w:rsidRDefault="00DE43AA" w:rsidP="009C0301">
            <w:pPr>
              <w:spacing w:after="240" w:line="276" w:lineRule="auto"/>
              <w:contextualSpacing/>
              <w:rPr>
                <w:rFonts w:ascii="Garamond" w:hAnsi="Garamond"/>
                <w:sz w:val="22"/>
              </w:rPr>
            </w:pPr>
            <w:r>
              <w:rPr>
                <w:rFonts w:ascii="Garamond" w:hAnsi="Garamond"/>
                <w:sz w:val="22"/>
              </w:rPr>
              <w:t>IT Operations (</w:t>
            </w:r>
            <w:proofErr w:type="gramStart"/>
            <w:r>
              <w:rPr>
                <w:rFonts w:ascii="Garamond" w:hAnsi="Garamond"/>
                <w:sz w:val="22"/>
              </w:rPr>
              <w:t>e.g.</w:t>
            </w:r>
            <w:proofErr w:type="gramEnd"/>
            <w:r>
              <w:rPr>
                <w:rFonts w:ascii="Garamond" w:hAnsi="Garamond"/>
                <w:sz w:val="22"/>
              </w:rPr>
              <w:t xml:space="preserve"> delivery of service levels, change control, green IT</w:t>
            </w:r>
          </w:p>
        </w:tc>
      </w:tr>
      <w:tr w:rsidR="00DE43AA" w:rsidRPr="009C0301" w14:paraId="58FC7AA8"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A5"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A6"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A7" w14:textId="77777777" w:rsidR="00DE43AA" w:rsidRDefault="00DE43AA" w:rsidP="009C0301">
            <w:pPr>
              <w:spacing w:after="240" w:line="276" w:lineRule="auto"/>
              <w:contextualSpacing/>
              <w:rPr>
                <w:rFonts w:ascii="Garamond" w:hAnsi="Garamond"/>
                <w:sz w:val="22"/>
              </w:rPr>
            </w:pPr>
            <w:r>
              <w:rPr>
                <w:rFonts w:ascii="Garamond" w:hAnsi="Garamond"/>
                <w:sz w:val="22"/>
              </w:rPr>
              <w:t>Software development (</w:t>
            </w:r>
            <w:proofErr w:type="gramStart"/>
            <w:r>
              <w:rPr>
                <w:rFonts w:ascii="Garamond" w:hAnsi="Garamond"/>
                <w:sz w:val="22"/>
              </w:rPr>
              <w:t>e.g.</w:t>
            </w:r>
            <w:proofErr w:type="gramEnd"/>
            <w:r>
              <w:rPr>
                <w:rFonts w:ascii="Garamond" w:hAnsi="Garamond"/>
                <w:sz w:val="22"/>
              </w:rPr>
              <w:t xml:space="preserve"> methodologies, lifecycle, emerging techniques, usability, in-house vs. off the shelf/total cost of ownership)</w:t>
            </w:r>
          </w:p>
        </w:tc>
      </w:tr>
      <w:tr w:rsidR="00DE43AA" w:rsidRPr="009C0301" w14:paraId="58FC7AAC" w14:textId="77777777" w:rsidTr="00DE43AA">
        <w:trPr>
          <w:cantSplit/>
        </w:trPr>
        <w:tc>
          <w:tcPr>
            <w:tcW w:w="1689" w:type="dxa"/>
          </w:tcPr>
          <w:p w14:paraId="58FC7AA9"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AA"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AB" w14:textId="77777777" w:rsidR="00DE43AA" w:rsidRDefault="00DE43AA" w:rsidP="009C0301">
            <w:pPr>
              <w:spacing w:after="240" w:line="276" w:lineRule="auto"/>
              <w:contextualSpacing/>
              <w:rPr>
                <w:rFonts w:ascii="Garamond" w:hAnsi="Garamond"/>
                <w:sz w:val="22"/>
              </w:rPr>
            </w:pPr>
            <w:r>
              <w:rPr>
                <w:rFonts w:ascii="Garamond" w:hAnsi="Garamond"/>
                <w:sz w:val="22"/>
              </w:rPr>
              <w:t xml:space="preserve">Infrastructure lifecycle (networks, desktop and data </w:t>
            </w:r>
            <w:proofErr w:type="spellStart"/>
            <w:r>
              <w:rPr>
                <w:rFonts w:ascii="Garamond" w:hAnsi="Garamond"/>
                <w:sz w:val="22"/>
              </w:rPr>
              <w:t>centre</w:t>
            </w:r>
            <w:proofErr w:type="spellEnd"/>
            <w:r>
              <w:rPr>
                <w:rFonts w:ascii="Garamond" w:hAnsi="Garamond"/>
                <w:sz w:val="22"/>
              </w:rPr>
              <w:t xml:space="preserve"> hardware, operating systems, databases)</w:t>
            </w:r>
          </w:p>
        </w:tc>
      </w:tr>
      <w:tr w:rsidR="00DE43AA" w:rsidRPr="009C0301" w14:paraId="58FC7AB0"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AD"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AE"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AF" w14:textId="77777777" w:rsidR="00DE43AA" w:rsidRDefault="00DE43AA" w:rsidP="009C0301">
            <w:pPr>
              <w:spacing w:after="240" w:line="276" w:lineRule="auto"/>
              <w:contextualSpacing/>
              <w:rPr>
                <w:rFonts w:ascii="Garamond" w:hAnsi="Garamond"/>
                <w:sz w:val="22"/>
              </w:rPr>
            </w:pPr>
            <w:r w:rsidRPr="00A90DD4">
              <w:rPr>
                <w:rFonts w:ascii="Garamond" w:hAnsi="Garamond"/>
                <w:sz w:val="22"/>
              </w:rPr>
              <w:t xml:space="preserve">Overall application and technology landscape </w:t>
            </w:r>
            <w:proofErr w:type="gramStart"/>
            <w:r w:rsidRPr="00A90DD4">
              <w:rPr>
                <w:rFonts w:ascii="Garamond" w:hAnsi="Garamond"/>
                <w:sz w:val="22"/>
              </w:rPr>
              <w:t>lifecycle  (</w:t>
            </w:r>
            <w:proofErr w:type="gramEnd"/>
            <w:r w:rsidRPr="00A90DD4">
              <w:rPr>
                <w:rFonts w:ascii="Garamond" w:hAnsi="Garamond"/>
                <w:sz w:val="22"/>
              </w:rPr>
              <w:t>e.g. make technology choices that will ease the integration of unpredictable future technologies).</w:t>
            </w:r>
          </w:p>
        </w:tc>
      </w:tr>
      <w:tr w:rsidR="00DE43AA" w:rsidRPr="009C0301" w14:paraId="58FC7AB4" w14:textId="77777777" w:rsidTr="00DE43AA">
        <w:trPr>
          <w:cantSplit/>
        </w:trPr>
        <w:tc>
          <w:tcPr>
            <w:tcW w:w="1689" w:type="dxa"/>
          </w:tcPr>
          <w:p w14:paraId="58FC7AB1"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B2"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B3" w14:textId="77777777" w:rsidR="00DE43AA" w:rsidRDefault="00DE43AA" w:rsidP="009C0301">
            <w:pPr>
              <w:spacing w:after="240" w:line="276" w:lineRule="auto"/>
              <w:contextualSpacing/>
              <w:rPr>
                <w:rFonts w:ascii="Garamond" w:hAnsi="Garamond"/>
                <w:sz w:val="22"/>
              </w:rPr>
            </w:pPr>
            <w:r w:rsidRPr="00A90DD4">
              <w:rPr>
                <w:rFonts w:ascii="Garamond" w:hAnsi="Garamond"/>
                <w:sz w:val="22"/>
              </w:rPr>
              <w:t>New and emerging technologies and methods (</w:t>
            </w:r>
            <w:proofErr w:type="gramStart"/>
            <w:r w:rsidRPr="00A90DD4">
              <w:rPr>
                <w:rFonts w:ascii="Garamond" w:hAnsi="Garamond"/>
                <w:sz w:val="22"/>
              </w:rPr>
              <w:t>e.g.</w:t>
            </w:r>
            <w:proofErr w:type="gramEnd"/>
            <w:r w:rsidRPr="00A90DD4">
              <w:rPr>
                <w:rFonts w:ascii="Garamond" w:hAnsi="Garamond"/>
                <w:sz w:val="22"/>
              </w:rPr>
              <w:t xml:space="preserve"> cloud computing, mobile, social media)</w:t>
            </w:r>
          </w:p>
        </w:tc>
      </w:tr>
      <w:tr w:rsidR="00DE43AA" w:rsidRPr="009C0301" w14:paraId="58FC7AB8" w14:textId="77777777" w:rsidTr="00DE43AA">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B5"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B6"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B7" w14:textId="77777777" w:rsidR="00DE43AA" w:rsidRDefault="00DE43AA" w:rsidP="009C0301">
            <w:pPr>
              <w:spacing w:after="240" w:line="276" w:lineRule="auto"/>
              <w:contextualSpacing/>
              <w:rPr>
                <w:rFonts w:ascii="Garamond" w:hAnsi="Garamond"/>
                <w:sz w:val="22"/>
              </w:rPr>
            </w:pPr>
            <w:r w:rsidRPr="00A90DD4">
              <w:rPr>
                <w:rFonts w:ascii="Garamond" w:hAnsi="Garamond"/>
                <w:sz w:val="22"/>
              </w:rPr>
              <w:t>Be able to explain the overall functioning of the Internet, Web, mobile, IoT etc. Be able to explain a variety of Internet technologies, including those pertinent to Web applications, mobile apps, IoT etc.</w:t>
            </w:r>
          </w:p>
        </w:tc>
      </w:tr>
      <w:tr w:rsidR="00DE43AA" w:rsidRPr="009C0301" w14:paraId="58FC7ABC" w14:textId="77777777" w:rsidTr="00DE43AA">
        <w:trPr>
          <w:cantSplit/>
          <w:trHeight w:val="187"/>
        </w:trPr>
        <w:tc>
          <w:tcPr>
            <w:tcW w:w="1689" w:type="dxa"/>
          </w:tcPr>
          <w:p w14:paraId="58FC7AB9"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BA"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BB" w14:textId="77777777" w:rsidR="00DE43AA" w:rsidRDefault="00DE43AA" w:rsidP="009C0301">
            <w:pPr>
              <w:spacing w:after="240" w:line="276" w:lineRule="auto"/>
              <w:contextualSpacing/>
              <w:rPr>
                <w:rFonts w:ascii="Garamond" w:hAnsi="Garamond"/>
                <w:sz w:val="22"/>
              </w:rPr>
            </w:pPr>
            <w:r w:rsidRPr="00A90DD4">
              <w:rPr>
                <w:rFonts w:ascii="Garamond" w:hAnsi="Garamond"/>
                <w:sz w:val="22"/>
              </w:rPr>
              <w:t>Demonstrate understanding of Digital Commerce and the application of IT, and especially digital technology, to developing innovative business models within an existing or new business strategy; understand the business opportunities from innovative digital technology for both small and large enterprises, including e-commerce development platforms in the cloud, e-commerce hubs or marketplaces, e-commerce process and payment automation, etc.</w:t>
            </w:r>
          </w:p>
        </w:tc>
      </w:tr>
      <w:tr w:rsidR="00DE43AA" w:rsidRPr="009C0301" w14:paraId="58FC7AC0" w14:textId="77777777" w:rsidTr="00DE43AA">
        <w:trPr>
          <w:cnfStyle w:val="000000100000" w:firstRow="0" w:lastRow="0" w:firstColumn="0" w:lastColumn="0" w:oddVBand="0" w:evenVBand="0" w:oddHBand="1" w:evenHBand="0" w:firstRowFirstColumn="0" w:firstRowLastColumn="0" w:lastRowFirstColumn="0" w:lastRowLastColumn="0"/>
          <w:cantSplit/>
          <w:trHeight w:val="187"/>
        </w:trPr>
        <w:tc>
          <w:tcPr>
            <w:tcW w:w="1689" w:type="dxa"/>
          </w:tcPr>
          <w:p w14:paraId="58FC7ABD" w14:textId="77777777" w:rsidR="00DE43AA" w:rsidRPr="009C0301" w:rsidRDefault="00DE43AA" w:rsidP="009C0301">
            <w:pPr>
              <w:spacing w:after="240" w:line="276" w:lineRule="auto"/>
              <w:contextualSpacing/>
              <w:rPr>
                <w:rFonts w:ascii="Garamond" w:hAnsi="Garamond"/>
                <w:sz w:val="22"/>
              </w:rPr>
            </w:pPr>
          </w:p>
        </w:tc>
        <w:tc>
          <w:tcPr>
            <w:tcW w:w="3199" w:type="dxa"/>
          </w:tcPr>
          <w:p w14:paraId="58FC7ABE" w14:textId="77777777" w:rsidR="00DE43AA" w:rsidRPr="009C0301" w:rsidRDefault="00DE43AA" w:rsidP="009C0301">
            <w:pPr>
              <w:spacing w:after="240" w:line="276" w:lineRule="auto"/>
              <w:contextualSpacing/>
              <w:rPr>
                <w:rFonts w:ascii="Garamond" w:hAnsi="Garamond"/>
                <w:sz w:val="22"/>
              </w:rPr>
            </w:pPr>
          </w:p>
        </w:tc>
        <w:tc>
          <w:tcPr>
            <w:tcW w:w="4822" w:type="dxa"/>
          </w:tcPr>
          <w:p w14:paraId="58FC7ABF" w14:textId="77777777" w:rsidR="00DE43AA" w:rsidRDefault="00DE43AA" w:rsidP="009C0301">
            <w:pPr>
              <w:spacing w:after="240" w:line="276" w:lineRule="auto"/>
              <w:contextualSpacing/>
              <w:rPr>
                <w:rFonts w:ascii="Garamond" w:hAnsi="Garamond"/>
                <w:sz w:val="22"/>
              </w:rPr>
            </w:pPr>
            <w:r w:rsidRPr="00A90DD4">
              <w:rPr>
                <w:rFonts w:ascii="Garamond" w:hAnsi="Garamond"/>
                <w:sz w:val="22"/>
              </w:rPr>
              <w:t xml:space="preserve">Demonstrate understanding of Digital Marketing concepts and the tools which support them: Market research and analysis; Search engine optimization (SEO); Social media marketing (SMM - blogging, LinkedIn, Twitter, </w:t>
            </w:r>
            <w:proofErr w:type="spellStart"/>
            <w:r w:rsidRPr="00A90DD4">
              <w:rPr>
                <w:rFonts w:ascii="Garamond" w:hAnsi="Garamond"/>
                <w:sz w:val="22"/>
              </w:rPr>
              <w:t>etc</w:t>
            </w:r>
            <w:proofErr w:type="spellEnd"/>
            <w:r w:rsidRPr="00A90DD4">
              <w:rPr>
                <w:rFonts w:ascii="Garamond" w:hAnsi="Garamond"/>
                <w:sz w:val="22"/>
              </w:rPr>
              <w:t xml:space="preserve">); Online advertising tools (such as Google </w:t>
            </w:r>
            <w:proofErr w:type="spellStart"/>
            <w:r w:rsidRPr="00A90DD4">
              <w:rPr>
                <w:rFonts w:ascii="Garamond" w:hAnsi="Garamond"/>
                <w:sz w:val="22"/>
              </w:rPr>
              <w:t>Adwords</w:t>
            </w:r>
            <w:proofErr w:type="spellEnd"/>
            <w:r w:rsidRPr="00A90DD4">
              <w:rPr>
                <w:rFonts w:ascii="Garamond" w:hAnsi="Garamond"/>
                <w:sz w:val="22"/>
              </w:rPr>
              <w:t>); The use of analytics and scorecards; Digital marketing programs; Marketing automation; Measurement and web performance optimization.</w:t>
            </w:r>
          </w:p>
        </w:tc>
      </w:tr>
    </w:tbl>
    <w:p w14:paraId="58FC7AC1" w14:textId="77777777" w:rsidR="009C0301" w:rsidRPr="009C0301" w:rsidRDefault="009C0301" w:rsidP="009C0301">
      <w:pPr>
        <w:spacing w:after="240" w:line="276" w:lineRule="auto"/>
        <w:contextualSpacing/>
        <w:rPr>
          <w:rFonts w:ascii="Garamond" w:hAnsi="Garamond"/>
          <w:sz w:val="22"/>
          <w:szCs w:val="24"/>
        </w:rPr>
      </w:pPr>
    </w:p>
    <w:p w14:paraId="58FC7AC2" w14:textId="77777777" w:rsidR="009C0301" w:rsidRPr="009C0301" w:rsidRDefault="009C0301" w:rsidP="009C0301">
      <w:pPr>
        <w:widowControl/>
        <w:suppressAutoHyphens w:val="0"/>
        <w:rPr>
          <w:rFonts w:ascii="Garamond" w:hAnsi="Garamond"/>
          <w:b/>
          <w:color w:val="E36C0A" w:themeColor="accent6" w:themeShade="BF"/>
          <w:sz w:val="22"/>
          <w:szCs w:val="24"/>
        </w:rPr>
      </w:pPr>
    </w:p>
    <w:p w14:paraId="58FC7AC3"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LO4.  Technology: </w:t>
      </w:r>
      <w:r w:rsidRPr="009C0301">
        <w:rPr>
          <w:rFonts w:ascii="Garamond" w:hAnsi="Garamond"/>
          <w:sz w:val="22"/>
          <w:szCs w:val="24"/>
        </w:rPr>
        <w:t>contains learning outcomes that provide an understanding of information and communications technologies.</w:t>
      </w:r>
    </w:p>
    <w:p w14:paraId="58FC7AC4"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89"/>
        <w:gridCol w:w="2759"/>
      </w:tblGrid>
      <w:tr w:rsidR="00DD350B" w:rsidRPr="009C0301" w14:paraId="58FC7AC8" w14:textId="77777777" w:rsidTr="006B2214">
        <w:trPr>
          <w:cnfStyle w:val="100000000000" w:firstRow="1" w:lastRow="0" w:firstColumn="0" w:lastColumn="0" w:oddVBand="0" w:evenVBand="0" w:oddHBand="0" w:evenHBand="0" w:firstRowFirstColumn="0" w:firstRowLastColumn="0" w:lastRowFirstColumn="0" w:lastRowLastColumn="0"/>
          <w:cantSplit/>
        </w:trPr>
        <w:tc>
          <w:tcPr>
            <w:tcW w:w="1689" w:type="dxa"/>
          </w:tcPr>
          <w:p w14:paraId="58FC7AC5"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Number(s)</w:t>
            </w:r>
          </w:p>
        </w:tc>
        <w:tc>
          <w:tcPr>
            <w:tcW w:w="3189" w:type="dxa"/>
          </w:tcPr>
          <w:p w14:paraId="58FC7AC6"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Name(s)</w:t>
            </w:r>
          </w:p>
        </w:tc>
        <w:tc>
          <w:tcPr>
            <w:tcW w:w="2759" w:type="dxa"/>
          </w:tcPr>
          <w:p w14:paraId="58FC7AC7"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DD350B" w:rsidRPr="009C0301" w14:paraId="58FC7ACA" w14:textId="77777777" w:rsidTr="00FC6306">
        <w:trPr>
          <w:cnfStyle w:val="000000100000" w:firstRow="0" w:lastRow="0" w:firstColumn="0" w:lastColumn="0" w:oddVBand="0" w:evenVBand="0" w:oddHBand="1" w:evenHBand="0" w:firstRowFirstColumn="0" w:firstRowLastColumn="0" w:lastRowFirstColumn="0" w:lastRowLastColumn="0"/>
          <w:cantSplit/>
        </w:trPr>
        <w:tc>
          <w:tcPr>
            <w:tcW w:w="7637" w:type="dxa"/>
            <w:gridSpan w:val="3"/>
          </w:tcPr>
          <w:p w14:paraId="58FC7AC9" w14:textId="77777777" w:rsidR="00DD350B" w:rsidRDefault="00DD350B" w:rsidP="009C0301">
            <w:pPr>
              <w:spacing w:after="240" w:line="276" w:lineRule="auto"/>
              <w:contextualSpacing/>
              <w:rPr>
                <w:rFonts w:ascii="Garamond" w:hAnsi="Garamond"/>
                <w:sz w:val="22"/>
              </w:rPr>
            </w:pPr>
            <w:r>
              <w:rPr>
                <w:rFonts w:ascii="Garamond" w:hAnsi="Garamond"/>
                <w:b/>
                <w:sz w:val="22"/>
              </w:rPr>
              <w:t>Demonstrate the ability</w:t>
            </w:r>
            <w:r w:rsidRPr="009C0301">
              <w:rPr>
                <w:rFonts w:ascii="Garamond" w:hAnsi="Garamond"/>
                <w:b/>
                <w:sz w:val="22"/>
              </w:rPr>
              <w:t xml:space="preserve"> to meet business requirements by planning, designing, integrating into an existing landscape, implementing, and operating contemporary technologies in each of the following:</w:t>
            </w:r>
          </w:p>
        </w:tc>
      </w:tr>
      <w:tr w:rsidR="00DD350B" w:rsidRPr="009C0301" w14:paraId="58FC7ACE" w14:textId="77777777" w:rsidTr="006B2214">
        <w:trPr>
          <w:cantSplit/>
        </w:trPr>
        <w:tc>
          <w:tcPr>
            <w:tcW w:w="1689" w:type="dxa"/>
          </w:tcPr>
          <w:p w14:paraId="58FC7ACB" w14:textId="77777777" w:rsidR="00DD350B" w:rsidRPr="009C0301" w:rsidRDefault="00DD350B" w:rsidP="0002599C">
            <w:pPr>
              <w:numPr>
                <w:ilvl w:val="0"/>
                <w:numId w:val="29"/>
              </w:numPr>
              <w:spacing w:after="240" w:line="276" w:lineRule="auto"/>
              <w:contextualSpacing/>
              <w:rPr>
                <w:rFonts w:ascii="Garamond" w:hAnsi="Garamond"/>
                <w:sz w:val="22"/>
              </w:rPr>
            </w:pPr>
          </w:p>
        </w:tc>
        <w:tc>
          <w:tcPr>
            <w:tcW w:w="3189" w:type="dxa"/>
          </w:tcPr>
          <w:p w14:paraId="58FC7ACC" w14:textId="77777777" w:rsidR="00DD350B" w:rsidRPr="006B2214" w:rsidRDefault="00DD350B" w:rsidP="006B2214">
            <w:pPr>
              <w:pStyle w:val="ListParagraph"/>
              <w:numPr>
                <w:ilvl w:val="0"/>
                <w:numId w:val="29"/>
              </w:numPr>
              <w:spacing w:after="240" w:line="276" w:lineRule="auto"/>
              <w:rPr>
                <w:rFonts w:ascii="Garamond" w:hAnsi="Garamond"/>
                <w:sz w:val="22"/>
              </w:rPr>
            </w:pPr>
          </w:p>
        </w:tc>
        <w:tc>
          <w:tcPr>
            <w:tcW w:w="2759" w:type="dxa"/>
          </w:tcPr>
          <w:p w14:paraId="58FC7ACD" w14:textId="77777777" w:rsidR="00DD350B" w:rsidRPr="009C0301" w:rsidRDefault="00DD350B" w:rsidP="009C0301">
            <w:pPr>
              <w:spacing w:after="240" w:line="276" w:lineRule="auto"/>
              <w:contextualSpacing/>
              <w:rPr>
                <w:rFonts w:ascii="Garamond" w:hAnsi="Garamond"/>
                <w:sz w:val="22"/>
              </w:rPr>
            </w:pPr>
            <w:r>
              <w:rPr>
                <w:rFonts w:ascii="Garamond" w:hAnsi="Garamond"/>
                <w:sz w:val="22"/>
              </w:rPr>
              <w:t>Requirements analysis</w:t>
            </w:r>
          </w:p>
        </w:tc>
      </w:tr>
      <w:tr w:rsidR="00DD350B" w:rsidRPr="009C0301" w14:paraId="58FC7AD2"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CF" w14:textId="77777777" w:rsidR="00DD350B" w:rsidRPr="009C0301" w:rsidRDefault="00DD350B" w:rsidP="0002599C">
            <w:pPr>
              <w:numPr>
                <w:ilvl w:val="0"/>
                <w:numId w:val="29"/>
              </w:numPr>
              <w:spacing w:after="240" w:line="276" w:lineRule="auto"/>
              <w:contextualSpacing/>
              <w:rPr>
                <w:rFonts w:ascii="Garamond" w:hAnsi="Garamond"/>
                <w:sz w:val="22"/>
              </w:rPr>
            </w:pPr>
          </w:p>
        </w:tc>
        <w:tc>
          <w:tcPr>
            <w:tcW w:w="3189" w:type="dxa"/>
          </w:tcPr>
          <w:p w14:paraId="58FC7AD0" w14:textId="77777777" w:rsidR="00DD350B" w:rsidRPr="006B2214" w:rsidRDefault="00DD350B" w:rsidP="006B2214">
            <w:pPr>
              <w:pStyle w:val="ListParagraph"/>
              <w:numPr>
                <w:ilvl w:val="0"/>
                <w:numId w:val="29"/>
              </w:numPr>
              <w:spacing w:after="240" w:line="276" w:lineRule="auto"/>
              <w:rPr>
                <w:rFonts w:ascii="Garamond" w:hAnsi="Garamond"/>
                <w:sz w:val="22"/>
              </w:rPr>
            </w:pPr>
          </w:p>
        </w:tc>
        <w:tc>
          <w:tcPr>
            <w:tcW w:w="2759" w:type="dxa"/>
          </w:tcPr>
          <w:p w14:paraId="58FC7AD1"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A network and computing platform</w:t>
            </w:r>
          </w:p>
        </w:tc>
      </w:tr>
      <w:tr w:rsidR="00DD350B" w:rsidRPr="009C0301" w14:paraId="58FC7AD6" w14:textId="77777777" w:rsidTr="006B2214">
        <w:trPr>
          <w:cantSplit/>
        </w:trPr>
        <w:tc>
          <w:tcPr>
            <w:tcW w:w="1689" w:type="dxa"/>
          </w:tcPr>
          <w:p w14:paraId="58FC7AD3" w14:textId="77777777" w:rsidR="00DD350B" w:rsidRPr="006B2214" w:rsidRDefault="00DD350B" w:rsidP="006B2214">
            <w:pPr>
              <w:pStyle w:val="ListParagraph"/>
              <w:numPr>
                <w:ilvl w:val="0"/>
                <w:numId w:val="36"/>
              </w:numPr>
              <w:spacing w:after="240" w:line="276" w:lineRule="auto"/>
              <w:rPr>
                <w:rFonts w:ascii="Garamond" w:hAnsi="Garamond"/>
                <w:sz w:val="22"/>
              </w:rPr>
            </w:pPr>
          </w:p>
        </w:tc>
        <w:tc>
          <w:tcPr>
            <w:tcW w:w="3189" w:type="dxa"/>
          </w:tcPr>
          <w:p w14:paraId="58FC7AD4" w14:textId="77777777" w:rsidR="00DD350B" w:rsidRPr="006B2214" w:rsidRDefault="00DD350B" w:rsidP="006B2214">
            <w:pPr>
              <w:pStyle w:val="ListParagraph"/>
              <w:numPr>
                <w:ilvl w:val="0"/>
                <w:numId w:val="36"/>
              </w:numPr>
              <w:spacing w:after="240" w:line="276" w:lineRule="auto"/>
              <w:rPr>
                <w:rFonts w:ascii="Garamond" w:hAnsi="Garamond"/>
                <w:sz w:val="22"/>
              </w:rPr>
            </w:pPr>
          </w:p>
        </w:tc>
        <w:tc>
          <w:tcPr>
            <w:tcW w:w="2759" w:type="dxa"/>
          </w:tcPr>
          <w:p w14:paraId="58FC7AD5"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 xml:space="preserve">A custom software </w:t>
            </w:r>
            <w:proofErr w:type="gramStart"/>
            <w:r w:rsidRPr="009C0301">
              <w:rPr>
                <w:rFonts w:ascii="Garamond" w:hAnsi="Garamond"/>
                <w:sz w:val="22"/>
              </w:rPr>
              <w:t>solution  (</w:t>
            </w:r>
            <w:proofErr w:type="gramEnd"/>
            <w:r w:rsidRPr="009C0301">
              <w:rPr>
                <w:rFonts w:ascii="Garamond" w:hAnsi="Garamond"/>
                <w:sz w:val="22"/>
              </w:rPr>
              <w:t>implemented locally or in the cloud)</w:t>
            </w:r>
          </w:p>
        </w:tc>
      </w:tr>
      <w:tr w:rsidR="00DD350B" w:rsidRPr="009C0301" w14:paraId="58FC7ADA"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D7" w14:textId="77777777" w:rsidR="00DD350B" w:rsidRPr="006B2214" w:rsidRDefault="00DD350B" w:rsidP="006B2214">
            <w:pPr>
              <w:pStyle w:val="ListParagraph"/>
              <w:numPr>
                <w:ilvl w:val="0"/>
                <w:numId w:val="35"/>
              </w:numPr>
              <w:spacing w:after="240" w:line="276" w:lineRule="auto"/>
              <w:rPr>
                <w:rFonts w:ascii="Garamond" w:hAnsi="Garamond"/>
                <w:sz w:val="22"/>
              </w:rPr>
            </w:pPr>
          </w:p>
        </w:tc>
        <w:tc>
          <w:tcPr>
            <w:tcW w:w="3189" w:type="dxa"/>
          </w:tcPr>
          <w:p w14:paraId="58FC7AD8" w14:textId="77777777" w:rsidR="00DD350B" w:rsidRPr="006B2214" w:rsidRDefault="00DD350B" w:rsidP="006B2214">
            <w:pPr>
              <w:pStyle w:val="ListParagraph"/>
              <w:numPr>
                <w:ilvl w:val="0"/>
                <w:numId w:val="35"/>
              </w:numPr>
              <w:spacing w:after="240" w:line="276" w:lineRule="auto"/>
              <w:rPr>
                <w:rFonts w:ascii="Garamond" w:hAnsi="Garamond"/>
                <w:sz w:val="22"/>
              </w:rPr>
            </w:pPr>
          </w:p>
        </w:tc>
        <w:tc>
          <w:tcPr>
            <w:tcW w:w="2759" w:type="dxa"/>
          </w:tcPr>
          <w:p w14:paraId="58FC7AD9"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A packaged software solution (implemented locally or in the cloud)</w:t>
            </w:r>
          </w:p>
        </w:tc>
      </w:tr>
      <w:tr w:rsidR="00DD350B" w:rsidRPr="009C0301" w14:paraId="58FC7ADC" w14:textId="77777777" w:rsidTr="0077611A">
        <w:trPr>
          <w:cantSplit/>
        </w:trPr>
        <w:tc>
          <w:tcPr>
            <w:tcW w:w="7637" w:type="dxa"/>
            <w:gridSpan w:val="3"/>
          </w:tcPr>
          <w:p w14:paraId="58FC7ADB" w14:textId="77777777" w:rsidR="00DD350B" w:rsidRDefault="00DD350B" w:rsidP="009C0301">
            <w:pPr>
              <w:spacing w:after="240" w:line="276" w:lineRule="auto"/>
              <w:contextualSpacing/>
              <w:rPr>
                <w:rFonts w:ascii="Garamond" w:hAnsi="Garamond"/>
                <w:sz w:val="22"/>
              </w:rPr>
            </w:pPr>
            <w:r w:rsidRPr="006B2214">
              <w:rPr>
                <w:rFonts w:ascii="Garamond" w:hAnsi="Garamond"/>
                <w:b/>
                <w:sz w:val="22"/>
              </w:rPr>
              <w:t>Exhibit and understanding of the following</w:t>
            </w:r>
            <w:r>
              <w:rPr>
                <w:rFonts w:ascii="Garamond" w:hAnsi="Garamond"/>
                <w:sz w:val="22"/>
              </w:rPr>
              <w:t>:</w:t>
            </w:r>
          </w:p>
        </w:tc>
      </w:tr>
      <w:tr w:rsidR="00DD350B" w:rsidRPr="009C0301" w14:paraId="58FC7AE0"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DD"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3189" w:type="dxa"/>
          </w:tcPr>
          <w:p w14:paraId="58FC7ADE"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2759" w:type="dxa"/>
          </w:tcPr>
          <w:p w14:paraId="58FC7ADF" w14:textId="77777777" w:rsidR="00DD350B" w:rsidRPr="009C0301" w:rsidRDefault="00DD350B" w:rsidP="009C0301">
            <w:pPr>
              <w:spacing w:after="240" w:line="276" w:lineRule="auto"/>
              <w:contextualSpacing/>
              <w:rPr>
                <w:rFonts w:ascii="Garamond" w:hAnsi="Garamond"/>
                <w:sz w:val="22"/>
              </w:rPr>
            </w:pPr>
            <w:r>
              <w:rPr>
                <w:rFonts w:ascii="Garamond" w:hAnsi="Garamond"/>
                <w:sz w:val="22"/>
              </w:rPr>
              <w:t>Technology architecture, and the various IT runtime infrastructure available to organizations of varying sizes to implement IT solutions</w:t>
            </w:r>
          </w:p>
        </w:tc>
      </w:tr>
      <w:tr w:rsidR="00DD350B" w:rsidRPr="009C0301" w14:paraId="58FC7AE2" w14:textId="77777777" w:rsidTr="006E7220">
        <w:trPr>
          <w:cantSplit/>
        </w:trPr>
        <w:tc>
          <w:tcPr>
            <w:tcW w:w="7637" w:type="dxa"/>
            <w:gridSpan w:val="3"/>
          </w:tcPr>
          <w:p w14:paraId="58FC7AE1" w14:textId="77777777" w:rsidR="00DD350B" w:rsidRDefault="00DD350B" w:rsidP="009C0301">
            <w:pPr>
              <w:spacing w:after="240" w:line="276" w:lineRule="auto"/>
              <w:contextualSpacing/>
              <w:rPr>
                <w:rFonts w:ascii="Garamond" w:hAnsi="Garamond"/>
                <w:sz w:val="22"/>
              </w:rPr>
            </w:pPr>
            <w:r w:rsidRPr="00F51330">
              <w:rPr>
                <w:rFonts w:ascii="Garamond" w:hAnsi="Garamond"/>
                <w:b/>
                <w:sz w:val="22"/>
              </w:rPr>
              <w:lastRenderedPageBreak/>
              <w:t>Demonstrate an understanding of IT security and compliance in the following areas</w:t>
            </w:r>
            <w:r>
              <w:rPr>
                <w:rFonts w:ascii="Garamond" w:hAnsi="Garamond"/>
                <w:sz w:val="22"/>
              </w:rPr>
              <w:t>:</w:t>
            </w:r>
          </w:p>
        </w:tc>
      </w:tr>
      <w:tr w:rsidR="00DD350B" w:rsidRPr="009C0301" w14:paraId="58FC7AE6"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E3"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3189" w:type="dxa"/>
          </w:tcPr>
          <w:p w14:paraId="58FC7AE4"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2759" w:type="dxa"/>
          </w:tcPr>
          <w:p w14:paraId="58FC7AE5" w14:textId="77777777" w:rsidR="00DD350B" w:rsidRDefault="00DD350B" w:rsidP="009C0301">
            <w:pPr>
              <w:spacing w:after="240" w:line="276" w:lineRule="auto"/>
              <w:contextualSpacing/>
              <w:rPr>
                <w:rFonts w:ascii="Garamond" w:hAnsi="Garamond"/>
                <w:sz w:val="22"/>
              </w:rPr>
            </w:pPr>
            <w:r>
              <w:rPr>
                <w:rFonts w:ascii="Garamond" w:hAnsi="Garamond"/>
                <w:sz w:val="22"/>
              </w:rPr>
              <w:t xml:space="preserve">Demonstrate understanding of, and provision of expert advice on the selection, design </w:t>
            </w:r>
            <w:r w:rsidRPr="00F51330">
              <w:rPr>
                <w:rFonts w:ascii="Garamond" w:hAnsi="Garamond"/>
                <w:sz w:val="22"/>
              </w:rPr>
              <w:t xml:space="preserve">justification, implementation and operation of information security controls and management strategies to maintain the confidentiality, integrity, availability, </w:t>
            </w:r>
            <w:proofErr w:type="gramStart"/>
            <w:r w:rsidRPr="00F51330">
              <w:rPr>
                <w:rFonts w:ascii="Garamond" w:hAnsi="Garamond"/>
                <w:sz w:val="22"/>
              </w:rPr>
              <w:t>accountability</w:t>
            </w:r>
            <w:proofErr w:type="gramEnd"/>
            <w:r w:rsidRPr="00F51330">
              <w:rPr>
                <w:rFonts w:ascii="Garamond" w:hAnsi="Garamond"/>
                <w:sz w:val="22"/>
              </w:rPr>
              <w:t xml:space="preserve"> and relevant compliance of information systems with legislation, regulation and relevant standards.</w:t>
            </w:r>
          </w:p>
        </w:tc>
      </w:tr>
      <w:tr w:rsidR="00DD350B" w:rsidRPr="009C0301" w14:paraId="58FC7AEA" w14:textId="77777777" w:rsidTr="006B2214">
        <w:trPr>
          <w:cantSplit/>
        </w:trPr>
        <w:tc>
          <w:tcPr>
            <w:tcW w:w="1689" w:type="dxa"/>
          </w:tcPr>
          <w:p w14:paraId="58FC7AE7"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3189" w:type="dxa"/>
          </w:tcPr>
          <w:p w14:paraId="58FC7AE8"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2759" w:type="dxa"/>
          </w:tcPr>
          <w:p w14:paraId="58FC7AE9" w14:textId="77777777" w:rsidR="00DD350B" w:rsidRDefault="00DD350B" w:rsidP="009C0301">
            <w:pPr>
              <w:spacing w:after="240" w:line="276" w:lineRule="auto"/>
              <w:contextualSpacing/>
              <w:rPr>
                <w:rFonts w:ascii="Garamond" w:hAnsi="Garamond"/>
                <w:sz w:val="22"/>
              </w:rPr>
            </w:pPr>
            <w:r w:rsidRPr="00F51330">
              <w:rPr>
                <w:rFonts w:ascii="Garamond" w:hAnsi="Garamond"/>
                <w:sz w:val="22"/>
              </w:rPr>
              <w:t xml:space="preserve">The independent, risk-based assessment of the adequacy and integrity of controls in information processing systems, including hardware, software solutions, information management systems, security systems and tools, and communications technologies - both web-based and physical. The structured analysis of the risks to achievement of business objectives, including the risk that the </w:t>
            </w:r>
            <w:proofErr w:type="spellStart"/>
            <w:r w:rsidRPr="00F51330">
              <w:rPr>
                <w:rFonts w:ascii="Garamond" w:hAnsi="Garamond"/>
                <w:sz w:val="22"/>
              </w:rPr>
              <w:t>organisation</w:t>
            </w:r>
            <w:proofErr w:type="spellEnd"/>
            <w:r w:rsidRPr="00F51330">
              <w:rPr>
                <w:rFonts w:ascii="Garamond" w:hAnsi="Garamond"/>
                <w:sz w:val="22"/>
              </w:rPr>
              <w:t xml:space="preserve"> fails to make effective use of new technology to improve delivery and internal effectiveness. Assessment of the extent to which effective use has been made of techniques and tools to achieve sustainability and business continuity.</w:t>
            </w:r>
          </w:p>
        </w:tc>
      </w:tr>
      <w:tr w:rsidR="00DD350B" w:rsidRPr="009C0301" w14:paraId="58FC7AEE"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EB"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3189" w:type="dxa"/>
          </w:tcPr>
          <w:p w14:paraId="58FC7AEC"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2759" w:type="dxa"/>
          </w:tcPr>
          <w:p w14:paraId="58FC7AED" w14:textId="77777777" w:rsidR="00DD350B" w:rsidRDefault="00DD350B" w:rsidP="009C0301">
            <w:pPr>
              <w:spacing w:after="240" w:line="276" w:lineRule="auto"/>
              <w:contextualSpacing/>
              <w:rPr>
                <w:rFonts w:ascii="Garamond" w:hAnsi="Garamond"/>
                <w:sz w:val="22"/>
              </w:rPr>
            </w:pPr>
            <w:r w:rsidRPr="00F51330">
              <w:rPr>
                <w:rFonts w:ascii="Garamond" w:hAnsi="Garamond"/>
                <w:sz w:val="22"/>
              </w:rPr>
              <w:t>Exhibit an understanding of federal and provincial privacy laws such as HIPPA and PIPEDA and their impact on IT operations within an enterprise.</w:t>
            </w:r>
          </w:p>
        </w:tc>
      </w:tr>
      <w:tr w:rsidR="00DD350B" w:rsidRPr="009C0301" w14:paraId="58FC7AF2" w14:textId="77777777" w:rsidTr="006B2214">
        <w:trPr>
          <w:cantSplit/>
        </w:trPr>
        <w:tc>
          <w:tcPr>
            <w:tcW w:w="1689" w:type="dxa"/>
          </w:tcPr>
          <w:p w14:paraId="58FC7AEF"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3189" w:type="dxa"/>
          </w:tcPr>
          <w:p w14:paraId="58FC7AF0" w14:textId="77777777" w:rsidR="00DD350B" w:rsidRPr="00E46FF2" w:rsidRDefault="00DD350B" w:rsidP="00E46FF2">
            <w:pPr>
              <w:pStyle w:val="ListParagraph"/>
              <w:numPr>
                <w:ilvl w:val="0"/>
                <w:numId w:val="29"/>
              </w:numPr>
              <w:spacing w:after="240" w:line="276" w:lineRule="auto"/>
              <w:rPr>
                <w:rFonts w:ascii="Garamond" w:hAnsi="Garamond"/>
                <w:sz w:val="22"/>
              </w:rPr>
            </w:pPr>
          </w:p>
        </w:tc>
        <w:tc>
          <w:tcPr>
            <w:tcW w:w="2759" w:type="dxa"/>
          </w:tcPr>
          <w:p w14:paraId="58FC7AF1" w14:textId="77777777" w:rsidR="00DD350B" w:rsidRDefault="00DD350B" w:rsidP="009C0301">
            <w:pPr>
              <w:spacing w:after="240" w:line="276" w:lineRule="auto"/>
              <w:contextualSpacing/>
              <w:rPr>
                <w:rFonts w:ascii="Garamond" w:hAnsi="Garamond"/>
                <w:sz w:val="22"/>
              </w:rPr>
            </w:pPr>
            <w:r w:rsidRPr="00F51330">
              <w:rPr>
                <w:rFonts w:ascii="Garamond" w:hAnsi="Garamond"/>
                <w:sz w:val="22"/>
              </w:rPr>
              <w:t>Exhibit an understanding of external Canadian and international IT governance and standards organizations such as ITIL, ISO, COBIT, and their impact on IT operations within an enterprise</w:t>
            </w:r>
          </w:p>
        </w:tc>
      </w:tr>
      <w:tr w:rsidR="00DD350B" w:rsidRPr="009C0301" w14:paraId="58FC7AF4" w14:textId="77777777" w:rsidTr="007F16E3">
        <w:trPr>
          <w:cnfStyle w:val="000000100000" w:firstRow="0" w:lastRow="0" w:firstColumn="0" w:lastColumn="0" w:oddVBand="0" w:evenVBand="0" w:oddHBand="1" w:evenHBand="0" w:firstRowFirstColumn="0" w:firstRowLastColumn="0" w:lastRowFirstColumn="0" w:lastRowLastColumn="0"/>
          <w:cantSplit/>
        </w:trPr>
        <w:tc>
          <w:tcPr>
            <w:tcW w:w="7637" w:type="dxa"/>
            <w:gridSpan w:val="3"/>
          </w:tcPr>
          <w:p w14:paraId="58FC7AF3"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b/>
                <w:sz w:val="22"/>
              </w:rPr>
              <w:t xml:space="preserve">Demonstrate </w:t>
            </w:r>
            <w:r>
              <w:rPr>
                <w:rFonts w:ascii="Garamond" w:hAnsi="Garamond"/>
                <w:b/>
                <w:sz w:val="22"/>
              </w:rPr>
              <w:t xml:space="preserve">the ability to develop </w:t>
            </w:r>
            <w:r w:rsidRPr="009C0301">
              <w:rPr>
                <w:rFonts w:ascii="Garamond" w:hAnsi="Garamond"/>
                <w:b/>
                <w:sz w:val="22"/>
              </w:rPr>
              <w:t xml:space="preserve">the role, </w:t>
            </w:r>
            <w:proofErr w:type="gramStart"/>
            <w:r w:rsidRPr="009C0301">
              <w:rPr>
                <w:rFonts w:ascii="Garamond" w:hAnsi="Garamond"/>
                <w:b/>
                <w:sz w:val="22"/>
              </w:rPr>
              <w:t>management</w:t>
            </w:r>
            <w:proofErr w:type="gramEnd"/>
            <w:r w:rsidRPr="009C0301">
              <w:rPr>
                <w:rFonts w:ascii="Garamond" w:hAnsi="Garamond"/>
                <w:b/>
                <w:sz w:val="22"/>
              </w:rPr>
              <w:t xml:space="preserve"> and uses of information, including:</w:t>
            </w:r>
          </w:p>
        </w:tc>
      </w:tr>
      <w:tr w:rsidR="00DD350B" w:rsidRPr="009C0301" w14:paraId="58FC7AF8" w14:textId="77777777" w:rsidTr="006B2214">
        <w:trPr>
          <w:cantSplit/>
        </w:trPr>
        <w:tc>
          <w:tcPr>
            <w:tcW w:w="1689" w:type="dxa"/>
          </w:tcPr>
          <w:p w14:paraId="58FC7AF5"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3189" w:type="dxa"/>
          </w:tcPr>
          <w:p w14:paraId="58FC7AF6"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2759" w:type="dxa"/>
          </w:tcPr>
          <w:p w14:paraId="58FC7AF7"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The role of information and data to support operations, decision making, planning and risk management</w:t>
            </w:r>
          </w:p>
        </w:tc>
      </w:tr>
      <w:tr w:rsidR="00DD350B" w:rsidRPr="009C0301" w14:paraId="58FC7AFC"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58FC7AF9"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3189" w:type="dxa"/>
          </w:tcPr>
          <w:p w14:paraId="58FC7AFA"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2759" w:type="dxa"/>
          </w:tcPr>
          <w:p w14:paraId="58FC7AFB" w14:textId="77777777" w:rsidR="00DD350B" w:rsidRPr="009C0301" w:rsidRDefault="00DD350B" w:rsidP="009C0301">
            <w:pPr>
              <w:spacing w:after="240" w:line="276" w:lineRule="auto"/>
              <w:contextualSpacing/>
              <w:rPr>
                <w:rFonts w:ascii="Garamond" w:hAnsi="Garamond"/>
                <w:sz w:val="22"/>
              </w:rPr>
            </w:pPr>
            <w:r>
              <w:rPr>
                <w:rFonts w:ascii="Garamond" w:hAnsi="Garamond"/>
                <w:sz w:val="22"/>
              </w:rPr>
              <w:t>Demonstrate the ability to model, prepare and</w:t>
            </w:r>
            <w:r w:rsidRPr="009C0301">
              <w:rPr>
                <w:rFonts w:ascii="Garamond" w:hAnsi="Garamond"/>
                <w:sz w:val="22"/>
              </w:rPr>
              <w:t xml:space="preserve"> structure data to support the creation and use of information and knowledge</w:t>
            </w:r>
          </w:p>
        </w:tc>
      </w:tr>
      <w:tr w:rsidR="00DD350B" w:rsidRPr="009C0301" w14:paraId="58FC7B00" w14:textId="77777777" w:rsidTr="006B2214">
        <w:trPr>
          <w:cantSplit/>
        </w:trPr>
        <w:tc>
          <w:tcPr>
            <w:tcW w:w="1689" w:type="dxa"/>
          </w:tcPr>
          <w:p w14:paraId="58FC7AFD"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3189" w:type="dxa"/>
          </w:tcPr>
          <w:p w14:paraId="58FC7AFE"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2759" w:type="dxa"/>
          </w:tcPr>
          <w:p w14:paraId="58FC7AFF" w14:textId="77777777" w:rsidR="00DD350B" w:rsidRPr="009C0301" w:rsidRDefault="00DD350B" w:rsidP="00F51330">
            <w:pPr>
              <w:spacing w:after="240" w:line="276" w:lineRule="auto"/>
              <w:contextualSpacing/>
              <w:rPr>
                <w:rFonts w:ascii="Garamond" w:hAnsi="Garamond"/>
                <w:sz w:val="22"/>
              </w:rPr>
            </w:pPr>
            <w:r>
              <w:rPr>
                <w:rFonts w:ascii="Garamond" w:hAnsi="Garamond"/>
                <w:sz w:val="22"/>
              </w:rPr>
              <w:t>Ability to describe t</w:t>
            </w:r>
            <w:r w:rsidRPr="009C0301">
              <w:rPr>
                <w:rFonts w:ascii="Garamond" w:hAnsi="Garamond"/>
                <w:sz w:val="22"/>
              </w:rPr>
              <w:t>echnologies for information management (</w:t>
            </w:r>
            <w:proofErr w:type="gramStart"/>
            <w:r w:rsidRPr="009C0301">
              <w:rPr>
                <w:rFonts w:ascii="Garamond" w:hAnsi="Garamond"/>
                <w:sz w:val="22"/>
              </w:rPr>
              <w:t>e.g.</w:t>
            </w:r>
            <w:proofErr w:type="gramEnd"/>
            <w:r w:rsidRPr="009C0301">
              <w:rPr>
                <w:rFonts w:ascii="Garamond" w:hAnsi="Garamond"/>
                <w:sz w:val="22"/>
              </w:rPr>
              <w:t xml:space="preserve"> reporting, analysis), knowledge management, collaboration management and content management.</w:t>
            </w:r>
          </w:p>
        </w:tc>
      </w:tr>
    </w:tbl>
    <w:p w14:paraId="58FC7B01"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58FC7B02" w14:textId="77777777" w:rsidR="00F51330" w:rsidRDefault="00F51330">
      <w:pPr>
        <w:widowControl/>
        <w:suppressAutoHyphens w:val="0"/>
        <w:rPr>
          <w:rFonts w:ascii="Garamond" w:hAnsi="Garamond"/>
          <w:b/>
          <w:sz w:val="22"/>
          <w:szCs w:val="24"/>
        </w:rPr>
      </w:pPr>
    </w:p>
    <w:p w14:paraId="58FC7B03" w14:textId="77777777" w:rsidR="00F51330" w:rsidRPr="009C0301" w:rsidRDefault="00F51330" w:rsidP="00F51330">
      <w:pPr>
        <w:spacing w:after="240" w:line="276" w:lineRule="auto"/>
        <w:contextualSpacing/>
        <w:rPr>
          <w:rFonts w:ascii="Garamond" w:hAnsi="Garamond"/>
          <w:sz w:val="22"/>
          <w:szCs w:val="24"/>
        </w:rPr>
      </w:pPr>
      <w:r w:rsidRPr="009C0301">
        <w:rPr>
          <w:rFonts w:ascii="Garamond" w:hAnsi="Garamond"/>
          <w:b/>
          <w:sz w:val="22"/>
          <w:szCs w:val="24"/>
        </w:rPr>
        <w:t>LO5.</w:t>
      </w:r>
      <w:r w:rsidRPr="009C0301">
        <w:rPr>
          <w:rFonts w:ascii="Garamond" w:hAnsi="Garamond"/>
          <w:sz w:val="22"/>
          <w:szCs w:val="24"/>
        </w:rPr>
        <w:t xml:space="preserve"> </w:t>
      </w:r>
      <w:r>
        <w:rPr>
          <w:rFonts w:ascii="Garamond" w:hAnsi="Garamond"/>
          <w:b/>
          <w:sz w:val="22"/>
          <w:szCs w:val="24"/>
        </w:rPr>
        <w:t>Innovation</w:t>
      </w:r>
      <w:r w:rsidRPr="009C0301">
        <w:rPr>
          <w:rFonts w:ascii="Garamond" w:hAnsi="Garamond"/>
          <w:sz w:val="22"/>
          <w:szCs w:val="24"/>
        </w:rPr>
        <w:t xml:space="preserve">: </w:t>
      </w:r>
      <w:r w:rsidR="0014294D" w:rsidRPr="00D05E4B">
        <w:rPr>
          <w:rFonts w:ascii="Garamond" w:hAnsi="Garamond"/>
          <w:sz w:val="22"/>
          <w:szCs w:val="22"/>
        </w:rPr>
        <w:t xml:space="preserve">BTM graduates are expected to be innovative in the workplace. Innovators should be able to identify new opportunities, validate and resource them.  </w:t>
      </w:r>
    </w:p>
    <w:p w14:paraId="58FC7B04" w14:textId="77777777" w:rsidR="00F51330" w:rsidRPr="009C0301" w:rsidRDefault="00F51330" w:rsidP="00F51330">
      <w:pPr>
        <w:spacing w:after="240" w:line="276" w:lineRule="auto"/>
        <w:contextualSpacing/>
        <w:rPr>
          <w:rFonts w:ascii="Garamond" w:hAnsi="Garamond"/>
          <w:sz w:val="22"/>
          <w:szCs w:val="24"/>
        </w:rPr>
      </w:pPr>
    </w:p>
    <w:tbl>
      <w:tblPr>
        <w:tblStyle w:val="LightList-Accent3"/>
        <w:tblW w:w="989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4938"/>
      </w:tblGrid>
      <w:tr w:rsidR="00DD350B" w:rsidRPr="009C0301" w14:paraId="58FC7B08" w14:textId="77777777" w:rsidTr="00DD350B">
        <w:trPr>
          <w:cnfStyle w:val="100000000000" w:firstRow="1" w:lastRow="0" w:firstColumn="0" w:lastColumn="0" w:oddVBand="0" w:evenVBand="0" w:oddHBand="0" w:evenHBand="0" w:firstRowFirstColumn="0" w:firstRowLastColumn="0" w:lastRowFirstColumn="0" w:lastRowLastColumn="0"/>
          <w:cantSplit/>
        </w:trPr>
        <w:tc>
          <w:tcPr>
            <w:tcW w:w="1701" w:type="dxa"/>
          </w:tcPr>
          <w:p w14:paraId="58FC7B05" w14:textId="77777777" w:rsidR="00DD350B" w:rsidRPr="009C0301" w:rsidRDefault="00DD350B" w:rsidP="00DE43AA">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58FC7B06" w14:textId="77777777" w:rsidR="00DD350B" w:rsidRPr="009C0301" w:rsidRDefault="00DD350B" w:rsidP="00DE43AA">
            <w:pPr>
              <w:spacing w:after="240" w:line="276" w:lineRule="auto"/>
              <w:contextualSpacing/>
              <w:rPr>
                <w:rFonts w:ascii="Garamond" w:hAnsi="Garamond"/>
                <w:sz w:val="22"/>
              </w:rPr>
            </w:pPr>
            <w:r w:rsidRPr="009C0301">
              <w:rPr>
                <w:rFonts w:ascii="Garamond" w:hAnsi="Garamond"/>
                <w:sz w:val="22"/>
              </w:rPr>
              <w:t>Course Name(s)</w:t>
            </w:r>
          </w:p>
        </w:tc>
        <w:tc>
          <w:tcPr>
            <w:tcW w:w="4938" w:type="dxa"/>
          </w:tcPr>
          <w:p w14:paraId="58FC7B07" w14:textId="77777777" w:rsidR="00DD350B" w:rsidRPr="009C0301" w:rsidRDefault="00DD350B" w:rsidP="00DE43AA">
            <w:pPr>
              <w:spacing w:after="240" w:line="276" w:lineRule="auto"/>
              <w:contextualSpacing/>
              <w:rPr>
                <w:rFonts w:ascii="Garamond" w:hAnsi="Garamond"/>
                <w:sz w:val="22"/>
              </w:rPr>
            </w:pPr>
            <w:r w:rsidRPr="009C0301">
              <w:rPr>
                <w:rFonts w:ascii="Garamond" w:hAnsi="Garamond"/>
                <w:sz w:val="22"/>
              </w:rPr>
              <w:t>Demonstrable learning Outcome</w:t>
            </w:r>
          </w:p>
        </w:tc>
      </w:tr>
      <w:tr w:rsidR="00DD350B" w:rsidRPr="009C0301" w14:paraId="58FC7B0C"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09" w14:textId="77777777" w:rsidR="00DD350B" w:rsidRPr="009C0301" w:rsidRDefault="00DD350B" w:rsidP="00DE43AA">
            <w:pPr>
              <w:numPr>
                <w:ilvl w:val="0"/>
                <w:numId w:val="20"/>
              </w:numPr>
              <w:spacing w:after="240" w:line="276" w:lineRule="auto"/>
              <w:contextualSpacing/>
              <w:rPr>
                <w:rFonts w:ascii="Garamond" w:hAnsi="Garamond"/>
                <w:sz w:val="22"/>
              </w:rPr>
            </w:pPr>
          </w:p>
        </w:tc>
        <w:tc>
          <w:tcPr>
            <w:tcW w:w="3251" w:type="dxa"/>
          </w:tcPr>
          <w:p w14:paraId="58FC7B0A" w14:textId="77777777" w:rsidR="00DD350B" w:rsidRPr="009C0301" w:rsidRDefault="00DD350B" w:rsidP="00DE43AA">
            <w:pPr>
              <w:numPr>
                <w:ilvl w:val="0"/>
                <w:numId w:val="20"/>
              </w:numPr>
              <w:spacing w:after="240" w:line="276" w:lineRule="auto"/>
              <w:contextualSpacing/>
              <w:rPr>
                <w:rFonts w:ascii="Garamond" w:hAnsi="Garamond"/>
                <w:sz w:val="22"/>
              </w:rPr>
            </w:pPr>
          </w:p>
        </w:tc>
        <w:tc>
          <w:tcPr>
            <w:tcW w:w="4938" w:type="dxa"/>
          </w:tcPr>
          <w:p w14:paraId="58FC7B0B" w14:textId="77777777" w:rsidR="00DD350B" w:rsidRPr="009C0301" w:rsidRDefault="00DD350B" w:rsidP="00DE43AA">
            <w:pPr>
              <w:spacing w:after="240" w:line="276" w:lineRule="auto"/>
              <w:contextualSpacing/>
              <w:rPr>
                <w:rFonts w:ascii="Garamond" w:hAnsi="Garamond"/>
                <w:sz w:val="22"/>
              </w:rPr>
            </w:pPr>
            <w:r w:rsidRPr="001C6447">
              <w:rPr>
                <w:rFonts w:ascii="Garamond" w:hAnsi="Garamond"/>
                <w:sz w:val="22"/>
              </w:rPr>
              <w:t>Demonstrate understanding of how to use various approaches to generate new opportunities for projects, processes, and initiatives</w:t>
            </w:r>
          </w:p>
        </w:tc>
      </w:tr>
      <w:tr w:rsidR="00DD350B" w:rsidRPr="009C0301" w14:paraId="58FC7B10" w14:textId="77777777" w:rsidTr="00DD350B">
        <w:trPr>
          <w:cantSplit/>
        </w:trPr>
        <w:tc>
          <w:tcPr>
            <w:tcW w:w="1701" w:type="dxa"/>
          </w:tcPr>
          <w:p w14:paraId="58FC7B0D" w14:textId="77777777" w:rsidR="00DD350B" w:rsidRPr="009C0301" w:rsidRDefault="00DD350B" w:rsidP="00DE43AA">
            <w:pPr>
              <w:numPr>
                <w:ilvl w:val="0"/>
                <w:numId w:val="22"/>
              </w:numPr>
              <w:spacing w:after="240" w:line="276" w:lineRule="auto"/>
              <w:contextualSpacing/>
              <w:rPr>
                <w:rFonts w:ascii="Garamond" w:hAnsi="Garamond"/>
                <w:sz w:val="22"/>
              </w:rPr>
            </w:pPr>
          </w:p>
        </w:tc>
        <w:tc>
          <w:tcPr>
            <w:tcW w:w="3251" w:type="dxa"/>
          </w:tcPr>
          <w:p w14:paraId="58FC7B0E" w14:textId="77777777" w:rsidR="00DD350B" w:rsidRPr="009C0301" w:rsidRDefault="00DD350B" w:rsidP="00DE43AA">
            <w:pPr>
              <w:numPr>
                <w:ilvl w:val="0"/>
                <w:numId w:val="22"/>
              </w:numPr>
              <w:spacing w:after="240" w:line="276" w:lineRule="auto"/>
              <w:contextualSpacing/>
              <w:rPr>
                <w:rFonts w:ascii="Garamond" w:hAnsi="Garamond"/>
                <w:sz w:val="22"/>
              </w:rPr>
            </w:pPr>
          </w:p>
        </w:tc>
        <w:tc>
          <w:tcPr>
            <w:tcW w:w="4938" w:type="dxa"/>
          </w:tcPr>
          <w:p w14:paraId="58FC7B0F" w14:textId="77777777" w:rsidR="00DD350B" w:rsidRPr="009C0301" w:rsidRDefault="00DD350B" w:rsidP="00DE43AA">
            <w:pPr>
              <w:spacing w:after="240" w:line="276" w:lineRule="auto"/>
              <w:contextualSpacing/>
              <w:rPr>
                <w:rFonts w:ascii="Garamond" w:hAnsi="Garamond"/>
                <w:sz w:val="22"/>
              </w:rPr>
            </w:pPr>
            <w:r w:rsidRPr="001C6447">
              <w:rPr>
                <w:rFonts w:ascii="Garamond" w:hAnsi="Garamond"/>
                <w:sz w:val="22"/>
              </w:rPr>
              <w:t>Demonstrate understanding of how to use frameworks and tools to establish the value and cost associated with an opportunity (from the customer, market, and technology perspectives)</w:t>
            </w:r>
          </w:p>
        </w:tc>
      </w:tr>
      <w:tr w:rsidR="00DD350B" w:rsidRPr="009C0301" w14:paraId="58FC7B14"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11" w14:textId="77777777" w:rsidR="00DD350B" w:rsidRPr="009C0301" w:rsidRDefault="00DD350B" w:rsidP="00DE43AA">
            <w:pPr>
              <w:numPr>
                <w:ilvl w:val="0"/>
                <w:numId w:val="24"/>
              </w:numPr>
              <w:spacing w:after="240" w:line="276" w:lineRule="auto"/>
              <w:contextualSpacing/>
              <w:rPr>
                <w:rFonts w:ascii="Garamond" w:hAnsi="Garamond"/>
                <w:sz w:val="22"/>
              </w:rPr>
            </w:pPr>
          </w:p>
        </w:tc>
        <w:tc>
          <w:tcPr>
            <w:tcW w:w="3251" w:type="dxa"/>
          </w:tcPr>
          <w:p w14:paraId="58FC7B12" w14:textId="77777777" w:rsidR="00DD350B" w:rsidRPr="009C0301" w:rsidRDefault="00DD350B" w:rsidP="00DE43AA">
            <w:pPr>
              <w:numPr>
                <w:ilvl w:val="0"/>
                <w:numId w:val="24"/>
              </w:numPr>
              <w:spacing w:after="240" w:line="276" w:lineRule="auto"/>
              <w:contextualSpacing/>
              <w:rPr>
                <w:rFonts w:ascii="Garamond" w:hAnsi="Garamond"/>
                <w:sz w:val="22"/>
              </w:rPr>
            </w:pPr>
          </w:p>
        </w:tc>
        <w:tc>
          <w:tcPr>
            <w:tcW w:w="4938" w:type="dxa"/>
          </w:tcPr>
          <w:p w14:paraId="58FC7B13" w14:textId="77777777" w:rsidR="00DD350B" w:rsidRPr="009C0301" w:rsidRDefault="00DD350B" w:rsidP="00DE43AA">
            <w:pPr>
              <w:spacing w:after="240" w:line="276" w:lineRule="auto"/>
              <w:contextualSpacing/>
              <w:rPr>
                <w:rFonts w:ascii="Garamond" w:hAnsi="Garamond"/>
                <w:sz w:val="22"/>
              </w:rPr>
            </w:pPr>
            <w:r w:rsidRPr="001C6447">
              <w:rPr>
                <w:rFonts w:ascii="Garamond" w:hAnsi="Garamond"/>
                <w:sz w:val="22"/>
              </w:rPr>
              <w:t xml:space="preserve">Exhibit an understanding of how to optimize the contributions of IT to competitive strategy, innovation, decision-making and operations in various sizes and types of organizations, industry sectors, </w:t>
            </w:r>
            <w:proofErr w:type="gramStart"/>
            <w:r w:rsidRPr="001C6447">
              <w:rPr>
                <w:rFonts w:ascii="Garamond" w:hAnsi="Garamond"/>
                <w:sz w:val="22"/>
              </w:rPr>
              <w:t>processes</w:t>
            </w:r>
            <w:proofErr w:type="gramEnd"/>
            <w:r w:rsidRPr="001C6447">
              <w:rPr>
                <w:rFonts w:ascii="Garamond" w:hAnsi="Garamond"/>
                <w:sz w:val="22"/>
              </w:rPr>
              <w:t xml:space="preserve"> and functions.</w:t>
            </w:r>
          </w:p>
        </w:tc>
      </w:tr>
    </w:tbl>
    <w:p w14:paraId="58FC7B15" w14:textId="77777777" w:rsidR="00F51330" w:rsidRPr="009C0301" w:rsidRDefault="00F51330" w:rsidP="00F51330">
      <w:pPr>
        <w:spacing w:after="240" w:line="276" w:lineRule="auto"/>
        <w:contextualSpacing/>
        <w:rPr>
          <w:rFonts w:ascii="Garamond" w:hAnsi="Garamond"/>
          <w:sz w:val="22"/>
          <w:szCs w:val="24"/>
        </w:rPr>
      </w:pPr>
    </w:p>
    <w:p w14:paraId="58FC7B16" w14:textId="77777777" w:rsidR="00F51330" w:rsidRPr="009C0301" w:rsidRDefault="00F51330" w:rsidP="00F51330">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58FC7B17" w14:textId="77777777" w:rsidR="00F51330" w:rsidRDefault="00F51330">
      <w:pPr>
        <w:widowControl/>
        <w:suppressAutoHyphens w:val="0"/>
        <w:rPr>
          <w:rFonts w:ascii="Garamond" w:hAnsi="Garamond"/>
          <w:b/>
          <w:sz w:val="22"/>
          <w:szCs w:val="24"/>
        </w:rPr>
      </w:pPr>
    </w:p>
    <w:p w14:paraId="58FC7B18" w14:textId="77777777" w:rsidR="009C0301" w:rsidRPr="009C0301" w:rsidRDefault="001C6447" w:rsidP="009C0301">
      <w:pPr>
        <w:spacing w:after="240" w:line="276" w:lineRule="auto"/>
        <w:contextualSpacing/>
        <w:rPr>
          <w:rFonts w:ascii="Garamond" w:hAnsi="Garamond"/>
          <w:sz w:val="22"/>
          <w:szCs w:val="24"/>
        </w:rPr>
      </w:pPr>
      <w:r>
        <w:rPr>
          <w:rFonts w:ascii="Garamond" w:hAnsi="Garamond"/>
          <w:b/>
          <w:sz w:val="22"/>
          <w:szCs w:val="24"/>
        </w:rPr>
        <w:t>LO6</w:t>
      </w:r>
      <w:r w:rsidR="009C0301" w:rsidRPr="009C0301">
        <w:rPr>
          <w:rFonts w:ascii="Garamond" w:hAnsi="Garamond"/>
          <w:b/>
          <w:sz w:val="22"/>
          <w:szCs w:val="24"/>
        </w:rPr>
        <w:t>.</w:t>
      </w:r>
      <w:r w:rsidR="009C0301" w:rsidRPr="009C0301">
        <w:rPr>
          <w:rFonts w:ascii="Garamond" w:hAnsi="Garamond"/>
          <w:sz w:val="22"/>
          <w:szCs w:val="24"/>
        </w:rPr>
        <w:t xml:space="preserve"> </w:t>
      </w:r>
      <w:r w:rsidR="009C0301" w:rsidRPr="009C0301">
        <w:rPr>
          <w:rFonts w:ascii="Garamond" w:hAnsi="Garamond"/>
          <w:b/>
          <w:sz w:val="22"/>
          <w:szCs w:val="24"/>
        </w:rPr>
        <w:t>Technology in Business</w:t>
      </w:r>
      <w:r w:rsidR="009C0301" w:rsidRPr="009C0301">
        <w:rPr>
          <w:rFonts w:ascii="Garamond" w:hAnsi="Garamond"/>
          <w:sz w:val="22"/>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14:paraId="58FC7B19"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80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4848"/>
      </w:tblGrid>
      <w:tr w:rsidR="00DD350B" w:rsidRPr="009C0301" w14:paraId="58FC7B1D" w14:textId="77777777" w:rsidTr="00DD350B">
        <w:trPr>
          <w:cnfStyle w:val="100000000000" w:firstRow="1" w:lastRow="0" w:firstColumn="0" w:lastColumn="0" w:oddVBand="0" w:evenVBand="0" w:oddHBand="0" w:evenHBand="0" w:firstRowFirstColumn="0" w:firstRowLastColumn="0" w:lastRowFirstColumn="0" w:lastRowLastColumn="0"/>
          <w:cantSplit/>
        </w:trPr>
        <w:tc>
          <w:tcPr>
            <w:tcW w:w="1701" w:type="dxa"/>
          </w:tcPr>
          <w:p w14:paraId="58FC7B1A"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58FC7B1B"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Name(s)</w:t>
            </w:r>
          </w:p>
        </w:tc>
        <w:tc>
          <w:tcPr>
            <w:tcW w:w="4848" w:type="dxa"/>
          </w:tcPr>
          <w:p w14:paraId="58FC7B1C"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DD350B" w:rsidRPr="009C0301" w14:paraId="58FC7B21"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1E"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3251" w:type="dxa"/>
          </w:tcPr>
          <w:p w14:paraId="58FC7B1F" w14:textId="77777777" w:rsidR="00DD350B" w:rsidRPr="009C0301" w:rsidRDefault="00DD350B" w:rsidP="0002599C">
            <w:pPr>
              <w:numPr>
                <w:ilvl w:val="0"/>
                <w:numId w:val="20"/>
              </w:numPr>
              <w:spacing w:after="240" w:line="276" w:lineRule="auto"/>
              <w:contextualSpacing/>
              <w:rPr>
                <w:rFonts w:ascii="Garamond" w:hAnsi="Garamond"/>
                <w:sz w:val="22"/>
              </w:rPr>
            </w:pPr>
          </w:p>
        </w:tc>
        <w:tc>
          <w:tcPr>
            <w:tcW w:w="4848" w:type="dxa"/>
          </w:tcPr>
          <w:p w14:paraId="58FC7B20" w14:textId="77777777" w:rsidR="00DD350B" w:rsidRPr="009C0301" w:rsidRDefault="00DD350B" w:rsidP="001C6447">
            <w:pPr>
              <w:spacing w:after="240" w:line="276" w:lineRule="auto"/>
              <w:contextualSpacing/>
              <w:rPr>
                <w:rFonts w:ascii="Garamond" w:hAnsi="Garamond"/>
                <w:sz w:val="22"/>
              </w:rPr>
            </w:pPr>
            <w:r>
              <w:rPr>
                <w:rFonts w:ascii="Garamond" w:hAnsi="Garamond"/>
                <w:sz w:val="22"/>
              </w:rPr>
              <w:t>Demonstrate understanding of optimizing</w:t>
            </w:r>
            <w:r w:rsidRPr="009C0301">
              <w:rPr>
                <w:rFonts w:ascii="Garamond" w:hAnsi="Garamond"/>
                <w:sz w:val="22"/>
              </w:rPr>
              <w:t xml:space="preserve"> the contributions of IT to competitive strategy, innovation, decision-making and operations in various sizes and types of organizations, industry sectors, </w:t>
            </w:r>
            <w:proofErr w:type="gramStart"/>
            <w:r w:rsidRPr="009C0301">
              <w:rPr>
                <w:rFonts w:ascii="Garamond" w:hAnsi="Garamond"/>
                <w:sz w:val="22"/>
              </w:rPr>
              <w:t>processes</w:t>
            </w:r>
            <w:proofErr w:type="gramEnd"/>
            <w:r w:rsidRPr="009C0301">
              <w:rPr>
                <w:rFonts w:ascii="Garamond" w:hAnsi="Garamond"/>
                <w:sz w:val="22"/>
              </w:rPr>
              <w:t xml:space="preserve"> and functions.</w:t>
            </w:r>
          </w:p>
        </w:tc>
      </w:tr>
      <w:tr w:rsidR="00DD350B" w:rsidRPr="009C0301" w14:paraId="58FC7B25" w14:textId="77777777" w:rsidTr="00DD350B">
        <w:trPr>
          <w:cantSplit/>
        </w:trPr>
        <w:tc>
          <w:tcPr>
            <w:tcW w:w="1701" w:type="dxa"/>
          </w:tcPr>
          <w:p w14:paraId="58FC7B22" w14:textId="77777777" w:rsidR="00DD350B" w:rsidRPr="009C0301" w:rsidRDefault="00DD350B" w:rsidP="0002599C">
            <w:pPr>
              <w:numPr>
                <w:ilvl w:val="0"/>
                <w:numId w:val="22"/>
              </w:numPr>
              <w:spacing w:after="240" w:line="276" w:lineRule="auto"/>
              <w:contextualSpacing/>
              <w:rPr>
                <w:rFonts w:ascii="Garamond" w:hAnsi="Garamond"/>
                <w:sz w:val="22"/>
              </w:rPr>
            </w:pPr>
          </w:p>
        </w:tc>
        <w:tc>
          <w:tcPr>
            <w:tcW w:w="3251" w:type="dxa"/>
          </w:tcPr>
          <w:p w14:paraId="58FC7B23" w14:textId="77777777" w:rsidR="00DD350B" w:rsidRPr="009C0301" w:rsidRDefault="00DD350B" w:rsidP="0002599C">
            <w:pPr>
              <w:numPr>
                <w:ilvl w:val="0"/>
                <w:numId w:val="22"/>
              </w:numPr>
              <w:spacing w:after="240" w:line="276" w:lineRule="auto"/>
              <w:contextualSpacing/>
              <w:rPr>
                <w:rFonts w:ascii="Garamond" w:hAnsi="Garamond"/>
                <w:sz w:val="22"/>
              </w:rPr>
            </w:pPr>
          </w:p>
        </w:tc>
        <w:tc>
          <w:tcPr>
            <w:tcW w:w="4848" w:type="dxa"/>
          </w:tcPr>
          <w:p w14:paraId="58FC7B24" w14:textId="77777777" w:rsidR="00DD350B" w:rsidRPr="009C0301" w:rsidRDefault="00DD350B" w:rsidP="001C6447">
            <w:pPr>
              <w:spacing w:after="240" w:line="276" w:lineRule="auto"/>
              <w:contextualSpacing/>
              <w:rPr>
                <w:rFonts w:ascii="Garamond" w:hAnsi="Garamond"/>
                <w:sz w:val="22"/>
              </w:rPr>
            </w:pPr>
            <w:r>
              <w:rPr>
                <w:rFonts w:ascii="Garamond" w:hAnsi="Garamond"/>
                <w:sz w:val="22"/>
              </w:rPr>
              <w:t>Demonstrate understanding of utilizing</w:t>
            </w:r>
            <w:r w:rsidRPr="009C0301">
              <w:rPr>
                <w:rFonts w:ascii="Garamond" w:hAnsi="Garamond"/>
                <w:sz w:val="22"/>
              </w:rPr>
              <w:t xml:space="preserve"> IT </w:t>
            </w:r>
            <w:r>
              <w:rPr>
                <w:rFonts w:ascii="Garamond" w:hAnsi="Garamond"/>
                <w:sz w:val="22"/>
              </w:rPr>
              <w:t xml:space="preserve">to </w:t>
            </w:r>
            <w:proofErr w:type="gramStart"/>
            <w:r>
              <w:rPr>
                <w:rFonts w:ascii="Garamond" w:hAnsi="Garamond"/>
                <w:sz w:val="22"/>
              </w:rPr>
              <w:t xml:space="preserve">impact </w:t>
            </w:r>
            <w:r w:rsidRPr="009C0301">
              <w:rPr>
                <w:rFonts w:ascii="Garamond" w:hAnsi="Garamond"/>
                <w:sz w:val="22"/>
              </w:rPr>
              <w:t xml:space="preserve"> individuals</w:t>
            </w:r>
            <w:proofErr w:type="gramEnd"/>
            <w:r w:rsidRPr="009C0301">
              <w:rPr>
                <w:rFonts w:ascii="Garamond" w:hAnsi="Garamond"/>
                <w:sz w:val="22"/>
              </w:rPr>
              <w:t>, groups, and communities, including culture, social and environmental issues.</w:t>
            </w:r>
          </w:p>
        </w:tc>
      </w:tr>
      <w:tr w:rsidR="00DD350B" w:rsidRPr="009C0301" w14:paraId="58FC7B29"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26" w14:textId="77777777" w:rsidR="00DD350B" w:rsidRPr="009C0301" w:rsidRDefault="00DD350B" w:rsidP="0002599C">
            <w:pPr>
              <w:numPr>
                <w:ilvl w:val="0"/>
                <w:numId w:val="22"/>
              </w:numPr>
              <w:spacing w:after="240" w:line="276" w:lineRule="auto"/>
              <w:contextualSpacing/>
              <w:rPr>
                <w:rFonts w:ascii="Garamond" w:hAnsi="Garamond"/>
                <w:sz w:val="22"/>
              </w:rPr>
            </w:pPr>
          </w:p>
        </w:tc>
        <w:tc>
          <w:tcPr>
            <w:tcW w:w="3251" w:type="dxa"/>
          </w:tcPr>
          <w:p w14:paraId="58FC7B27" w14:textId="77777777" w:rsidR="00DD350B" w:rsidRPr="009C0301" w:rsidRDefault="00DD350B" w:rsidP="0002599C">
            <w:pPr>
              <w:numPr>
                <w:ilvl w:val="0"/>
                <w:numId w:val="22"/>
              </w:numPr>
              <w:spacing w:after="240" w:line="276" w:lineRule="auto"/>
              <w:contextualSpacing/>
              <w:rPr>
                <w:rFonts w:ascii="Garamond" w:hAnsi="Garamond"/>
                <w:sz w:val="22"/>
              </w:rPr>
            </w:pPr>
          </w:p>
        </w:tc>
        <w:tc>
          <w:tcPr>
            <w:tcW w:w="4848" w:type="dxa"/>
          </w:tcPr>
          <w:p w14:paraId="58FC7B28" w14:textId="77777777" w:rsidR="00DD350B" w:rsidRDefault="00DD350B" w:rsidP="001C6447">
            <w:pPr>
              <w:spacing w:after="240" w:line="276" w:lineRule="auto"/>
              <w:contextualSpacing/>
              <w:rPr>
                <w:rFonts w:ascii="Garamond" w:hAnsi="Garamond"/>
                <w:sz w:val="22"/>
              </w:rPr>
            </w:pPr>
            <w:r>
              <w:rPr>
                <w:rFonts w:ascii="Garamond" w:hAnsi="Garamond"/>
                <w:sz w:val="22"/>
              </w:rPr>
              <w:t>Be able to explain the innovation process, and how to introduce, adopt, and practice innovation.</w:t>
            </w:r>
          </w:p>
        </w:tc>
      </w:tr>
      <w:tr w:rsidR="00DD350B" w:rsidRPr="009C0301" w14:paraId="58FC7B2D" w14:textId="77777777" w:rsidTr="00DD350B">
        <w:trPr>
          <w:cantSplit/>
        </w:trPr>
        <w:tc>
          <w:tcPr>
            <w:tcW w:w="1701" w:type="dxa"/>
          </w:tcPr>
          <w:p w14:paraId="58FC7B2A" w14:textId="77777777" w:rsidR="00DD350B" w:rsidRPr="009C0301" w:rsidRDefault="00DD350B" w:rsidP="0002599C">
            <w:pPr>
              <w:numPr>
                <w:ilvl w:val="0"/>
                <w:numId w:val="24"/>
              </w:numPr>
              <w:spacing w:after="240" w:line="276" w:lineRule="auto"/>
              <w:contextualSpacing/>
              <w:rPr>
                <w:rFonts w:ascii="Garamond" w:hAnsi="Garamond"/>
                <w:sz w:val="22"/>
              </w:rPr>
            </w:pPr>
          </w:p>
        </w:tc>
        <w:tc>
          <w:tcPr>
            <w:tcW w:w="3251" w:type="dxa"/>
          </w:tcPr>
          <w:p w14:paraId="58FC7B2B" w14:textId="77777777" w:rsidR="00DD350B" w:rsidRPr="009C0301" w:rsidRDefault="00DD350B" w:rsidP="0002599C">
            <w:pPr>
              <w:numPr>
                <w:ilvl w:val="0"/>
                <w:numId w:val="24"/>
              </w:numPr>
              <w:spacing w:after="240" w:line="276" w:lineRule="auto"/>
              <w:contextualSpacing/>
              <w:rPr>
                <w:rFonts w:ascii="Garamond" w:hAnsi="Garamond"/>
                <w:sz w:val="22"/>
              </w:rPr>
            </w:pPr>
          </w:p>
        </w:tc>
        <w:tc>
          <w:tcPr>
            <w:tcW w:w="4848" w:type="dxa"/>
          </w:tcPr>
          <w:p w14:paraId="58FC7B2C" w14:textId="77777777" w:rsidR="00DD350B" w:rsidRPr="009C0301" w:rsidRDefault="00DD350B" w:rsidP="009C0301">
            <w:pPr>
              <w:spacing w:after="240" w:line="276" w:lineRule="auto"/>
              <w:contextualSpacing/>
              <w:rPr>
                <w:rFonts w:ascii="Garamond" w:hAnsi="Garamond"/>
                <w:sz w:val="22"/>
              </w:rPr>
            </w:pPr>
            <w:r>
              <w:rPr>
                <w:rFonts w:ascii="Garamond" w:hAnsi="Garamond"/>
                <w:sz w:val="22"/>
              </w:rPr>
              <w:t>Be able to explain</w:t>
            </w:r>
            <w:r w:rsidRPr="009C0301">
              <w:rPr>
                <w:rFonts w:ascii="Garamond" w:hAnsi="Garamond"/>
                <w:sz w:val="22"/>
              </w:rPr>
              <w:t xml:space="preserve"> the structure, business value, offerings, and dynamics of the Canadian and international IT industries. This includes the economics of ICTs and specific subsectors (e.g., ERP, open source, outsourcing, web, mobility).</w:t>
            </w:r>
          </w:p>
        </w:tc>
      </w:tr>
      <w:tr w:rsidR="00DD350B" w:rsidRPr="009C0301" w14:paraId="58FC7B31"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2E" w14:textId="77777777" w:rsidR="00DD350B" w:rsidRPr="009C0301" w:rsidRDefault="00DD350B" w:rsidP="0002599C">
            <w:pPr>
              <w:numPr>
                <w:ilvl w:val="0"/>
                <w:numId w:val="23"/>
              </w:numPr>
              <w:spacing w:after="240" w:line="276" w:lineRule="auto"/>
              <w:contextualSpacing/>
              <w:rPr>
                <w:rFonts w:ascii="Garamond" w:hAnsi="Garamond"/>
                <w:sz w:val="22"/>
              </w:rPr>
            </w:pPr>
          </w:p>
        </w:tc>
        <w:tc>
          <w:tcPr>
            <w:tcW w:w="3251" w:type="dxa"/>
          </w:tcPr>
          <w:p w14:paraId="58FC7B2F" w14:textId="77777777" w:rsidR="00DD350B" w:rsidRPr="009C0301" w:rsidRDefault="00DD350B" w:rsidP="0002599C">
            <w:pPr>
              <w:numPr>
                <w:ilvl w:val="0"/>
                <w:numId w:val="23"/>
              </w:numPr>
              <w:spacing w:after="240" w:line="276" w:lineRule="auto"/>
              <w:contextualSpacing/>
              <w:rPr>
                <w:rFonts w:ascii="Garamond" w:hAnsi="Garamond"/>
                <w:sz w:val="22"/>
              </w:rPr>
            </w:pPr>
          </w:p>
        </w:tc>
        <w:tc>
          <w:tcPr>
            <w:tcW w:w="4848" w:type="dxa"/>
          </w:tcPr>
          <w:p w14:paraId="58FC7B30"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 xml:space="preserve">Be able to explain the economics and governance of IT and the IT function within organizations, including IT’s role, structure, </w:t>
            </w:r>
            <w:proofErr w:type="gramStart"/>
            <w:r w:rsidRPr="009C0301">
              <w:rPr>
                <w:rFonts w:ascii="Garamond" w:hAnsi="Garamond"/>
                <w:sz w:val="22"/>
              </w:rPr>
              <w:t>challenges</w:t>
            </w:r>
            <w:proofErr w:type="gramEnd"/>
            <w:r w:rsidRPr="009C0301">
              <w:rPr>
                <w:rFonts w:ascii="Garamond" w:hAnsi="Garamond"/>
                <w:sz w:val="22"/>
              </w:rPr>
              <w:t xml:space="preserve"> and career paths.</w:t>
            </w:r>
          </w:p>
        </w:tc>
      </w:tr>
      <w:tr w:rsidR="00DD350B" w:rsidRPr="009C0301" w14:paraId="58FC7B35" w14:textId="77777777" w:rsidTr="00DD350B">
        <w:trPr>
          <w:cantSplit/>
        </w:trPr>
        <w:tc>
          <w:tcPr>
            <w:tcW w:w="1701" w:type="dxa"/>
          </w:tcPr>
          <w:p w14:paraId="58FC7B32" w14:textId="77777777" w:rsidR="00DD350B" w:rsidRPr="009C0301" w:rsidRDefault="00DD350B" w:rsidP="0002599C">
            <w:pPr>
              <w:numPr>
                <w:ilvl w:val="0"/>
                <w:numId w:val="25"/>
              </w:numPr>
              <w:spacing w:after="240" w:line="276" w:lineRule="auto"/>
              <w:contextualSpacing/>
              <w:rPr>
                <w:rFonts w:ascii="Garamond" w:hAnsi="Garamond"/>
                <w:sz w:val="22"/>
              </w:rPr>
            </w:pPr>
          </w:p>
        </w:tc>
        <w:tc>
          <w:tcPr>
            <w:tcW w:w="3251" w:type="dxa"/>
          </w:tcPr>
          <w:p w14:paraId="58FC7B33" w14:textId="77777777" w:rsidR="00DD350B" w:rsidRPr="009C0301" w:rsidRDefault="00DD350B" w:rsidP="0002599C">
            <w:pPr>
              <w:numPr>
                <w:ilvl w:val="0"/>
                <w:numId w:val="25"/>
              </w:numPr>
              <w:spacing w:after="240" w:line="276" w:lineRule="auto"/>
              <w:contextualSpacing/>
              <w:rPr>
                <w:rFonts w:ascii="Garamond" w:hAnsi="Garamond"/>
                <w:sz w:val="22"/>
              </w:rPr>
            </w:pPr>
          </w:p>
        </w:tc>
        <w:tc>
          <w:tcPr>
            <w:tcW w:w="4848" w:type="dxa"/>
          </w:tcPr>
          <w:p w14:paraId="58FC7B34"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Demonstrate understanding of the risks and mitigation strategies to business operations inherent in the implementation of information and communications technologies (</w:t>
            </w:r>
            <w:proofErr w:type="gramStart"/>
            <w:r w:rsidRPr="009C0301">
              <w:rPr>
                <w:rFonts w:ascii="Garamond" w:hAnsi="Garamond"/>
                <w:sz w:val="22"/>
              </w:rPr>
              <w:t>e.g.</w:t>
            </w:r>
            <w:proofErr w:type="gramEnd"/>
            <w:r w:rsidRPr="009C0301">
              <w:rPr>
                <w:rFonts w:ascii="Garamond" w:hAnsi="Garamond"/>
                <w:sz w:val="22"/>
              </w:rPr>
              <w:t xml:space="preserve"> systems development, data security and privacy, business continuity, outsourcing, off-shoring and infrastructure).</w:t>
            </w:r>
          </w:p>
        </w:tc>
      </w:tr>
      <w:tr w:rsidR="00DD350B" w:rsidRPr="009C0301" w14:paraId="58FC7B39"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36"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37"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4848" w:type="dxa"/>
          </w:tcPr>
          <w:p w14:paraId="58FC7B38"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Demonstrate understanding of and be able to evaluate the choices and activities in procurement and management of purchased IT products and services.</w:t>
            </w:r>
          </w:p>
        </w:tc>
      </w:tr>
      <w:tr w:rsidR="00DD350B" w:rsidRPr="009C0301" w14:paraId="58FC7B3B" w14:textId="77777777" w:rsidTr="009C47ED">
        <w:trPr>
          <w:cantSplit/>
        </w:trPr>
        <w:tc>
          <w:tcPr>
            <w:tcW w:w="9800" w:type="dxa"/>
            <w:gridSpan w:val="3"/>
          </w:tcPr>
          <w:p w14:paraId="58FC7B3A" w14:textId="77777777" w:rsidR="00DD350B" w:rsidRPr="00CF234F" w:rsidRDefault="00DD350B" w:rsidP="009C0301">
            <w:pPr>
              <w:spacing w:after="240" w:line="276" w:lineRule="auto"/>
              <w:contextualSpacing/>
              <w:rPr>
                <w:rFonts w:ascii="Garamond" w:hAnsi="Garamond"/>
                <w:sz w:val="22"/>
              </w:rPr>
            </w:pPr>
            <w:r w:rsidRPr="001C6447">
              <w:rPr>
                <w:rFonts w:ascii="Garamond" w:hAnsi="Garamond"/>
                <w:b/>
                <w:sz w:val="22"/>
              </w:rPr>
              <w:t>Demonstrate understanding of Enterprise Architecture in the three components listed below:</w:t>
            </w:r>
          </w:p>
        </w:tc>
      </w:tr>
      <w:tr w:rsidR="00DD350B" w:rsidRPr="009C0301" w14:paraId="58FC7B3F"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3C"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3D"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4848" w:type="dxa"/>
          </w:tcPr>
          <w:p w14:paraId="58FC7B3E" w14:textId="77777777" w:rsidR="00DD350B" w:rsidRDefault="00DD350B" w:rsidP="009C0301">
            <w:pPr>
              <w:spacing w:after="240" w:line="276" w:lineRule="auto"/>
              <w:contextualSpacing/>
              <w:rPr>
                <w:rFonts w:ascii="Garamond" w:hAnsi="Garamond"/>
                <w:sz w:val="22"/>
              </w:rPr>
            </w:pPr>
            <w:r w:rsidRPr="00CF234F">
              <w:rPr>
                <w:rFonts w:ascii="Garamond" w:hAnsi="Garamond"/>
                <w:sz w:val="22"/>
              </w:rPr>
              <w:t>1. Demonstrate understanding of enterprise architecture as the application of architecture principles and practices to guide organizations through the business, information, process, and technology changes necessary to execute their strategies.</w:t>
            </w:r>
          </w:p>
        </w:tc>
      </w:tr>
      <w:tr w:rsidR="00DD350B" w:rsidRPr="009C0301" w14:paraId="58FC7B43" w14:textId="77777777" w:rsidTr="00DD350B">
        <w:trPr>
          <w:cantSplit/>
        </w:trPr>
        <w:tc>
          <w:tcPr>
            <w:tcW w:w="1701" w:type="dxa"/>
          </w:tcPr>
          <w:p w14:paraId="58FC7B40"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41"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4848" w:type="dxa"/>
          </w:tcPr>
          <w:p w14:paraId="58FC7B42" w14:textId="77777777" w:rsidR="00DD350B" w:rsidRDefault="00DD350B" w:rsidP="009C0301">
            <w:pPr>
              <w:spacing w:after="240" w:line="276" w:lineRule="auto"/>
              <w:contextualSpacing/>
              <w:rPr>
                <w:rFonts w:ascii="Garamond" w:hAnsi="Garamond"/>
                <w:sz w:val="22"/>
              </w:rPr>
            </w:pPr>
            <w:r w:rsidRPr="00CF234F">
              <w:rPr>
                <w:rFonts w:ascii="Garamond" w:hAnsi="Garamond"/>
                <w:sz w:val="22"/>
              </w:rPr>
              <w:t>2. Demonstrate understanding of enterprise analysis, design, planning, and implementation, using a holistic approach at all times, for the successful development and execution of strategy.</w:t>
            </w:r>
          </w:p>
        </w:tc>
      </w:tr>
      <w:tr w:rsidR="00DD350B" w:rsidRPr="009C0301" w14:paraId="58FC7B47"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44"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45"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4848" w:type="dxa"/>
          </w:tcPr>
          <w:p w14:paraId="58FC7B46" w14:textId="77777777" w:rsidR="00DD350B" w:rsidRDefault="00DD350B" w:rsidP="009C0301">
            <w:pPr>
              <w:spacing w:after="240" w:line="276" w:lineRule="auto"/>
              <w:contextualSpacing/>
              <w:rPr>
                <w:rFonts w:ascii="Garamond" w:hAnsi="Garamond"/>
                <w:sz w:val="22"/>
              </w:rPr>
            </w:pPr>
            <w:r w:rsidRPr="00CF234F">
              <w:rPr>
                <w:rFonts w:ascii="Garamond" w:hAnsi="Garamond"/>
                <w:sz w:val="22"/>
              </w:rPr>
              <w:t>3. Demonstrate the ability to utilize the various aspects of an enterprise to identify, motivate, and achieve these changes.</w:t>
            </w:r>
          </w:p>
        </w:tc>
      </w:tr>
    </w:tbl>
    <w:p w14:paraId="58FC7B48" w14:textId="77777777" w:rsidR="009C0301" w:rsidRPr="009C0301" w:rsidRDefault="009C0301" w:rsidP="009C0301">
      <w:pPr>
        <w:spacing w:after="240" w:line="276" w:lineRule="auto"/>
        <w:contextualSpacing/>
        <w:rPr>
          <w:rFonts w:ascii="Garamond" w:hAnsi="Garamond"/>
          <w:sz w:val="22"/>
          <w:szCs w:val="24"/>
        </w:rPr>
      </w:pPr>
    </w:p>
    <w:p w14:paraId="58FC7B49" w14:textId="77777777" w:rsidR="009C0301" w:rsidRPr="009C0301" w:rsidRDefault="009C0301" w:rsidP="009C0301">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58FC7B4A"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LO6: Process, Projects and </w:t>
      </w:r>
      <w:proofErr w:type="gramStart"/>
      <w:r w:rsidRPr="009C0301">
        <w:rPr>
          <w:rFonts w:ascii="Garamond" w:hAnsi="Garamond"/>
          <w:b/>
          <w:sz w:val="22"/>
          <w:szCs w:val="24"/>
        </w:rPr>
        <w:t>Change</w:t>
      </w:r>
      <w:r w:rsidRPr="009C0301">
        <w:rPr>
          <w:rFonts w:ascii="Garamond" w:hAnsi="Garamond"/>
          <w:sz w:val="22"/>
          <w:szCs w:val="24"/>
        </w:rPr>
        <w:t>:</w:t>
      </w:r>
      <w:proofErr w:type="gramEnd"/>
      <w:r w:rsidRPr="009C0301">
        <w:rPr>
          <w:rFonts w:ascii="Garamond" w:hAnsi="Garamond"/>
          <w:sz w:val="22"/>
          <w:szCs w:val="24"/>
        </w:rPr>
        <w:t xml:space="preserve">  contains learning outcomes were students gain the foundations that enable them to help create well designed business processes, deliver well managed projects, and support individuals and groups undergoing change.</w:t>
      </w:r>
    </w:p>
    <w:p w14:paraId="58FC7B4B"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1043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5478"/>
      </w:tblGrid>
      <w:tr w:rsidR="00DD350B" w:rsidRPr="009C0301" w14:paraId="58FC7B4F" w14:textId="77777777" w:rsidTr="00DD350B">
        <w:trPr>
          <w:cnfStyle w:val="100000000000" w:firstRow="1" w:lastRow="0" w:firstColumn="0" w:lastColumn="0" w:oddVBand="0" w:evenVBand="0" w:oddHBand="0" w:evenHBand="0" w:firstRowFirstColumn="0" w:firstRowLastColumn="0" w:lastRowFirstColumn="0" w:lastRowLastColumn="0"/>
          <w:cantSplit/>
        </w:trPr>
        <w:tc>
          <w:tcPr>
            <w:tcW w:w="1701" w:type="dxa"/>
          </w:tcPr>
          <w:p w14:paraId="58FC7B4C"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58FC7B4D"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Course Name(s)</w:t>
            </w:r>
          </w:p>
        </w:tc>
        <w:tc>
          <w:tcPr>
            <w:tcW w:w="5478" w:type="dxa"/>
          </w:tcPr>
          <w:p w14:paraId="58FC7B4E"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DD350B" w:rsidRPr="009C0301" w14:paraId="58FC7B53"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50"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51"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52"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 xml:space="preserve">Be able to explain the overall organizational learning and innovation process / </w:t>
            </w:r>
            <w:proofErr w:type="gramStart"/>
            <w:r w:rsidRPr="009C0301">
              <w:rPr>
                <w:rFonts w:ascii="Garamond" w:hAnsi="Garamond"/>
                <w:sz w:val="22"/>
              </w:rPr>
              <w:t>life-cycle</w:t>
            </w:r>
            <w:proofErr w:type="gramEnd"/>
            <w:r w:rsidRPr="009C0301">
              <w:rPr>
                <w:rFonts w:ascii="Garamond" w:hAnsi="Garamond"/>
                <w:sz w:val="22"/>
              </w:rPr>
              <w:t>, and its role in organizational success.</w:t>
            </w:r>
          </w:p>
        </w:tc>
      </w:tr>
      <w:tr w:rsidR="00DD350B" w:rsidRPr="009C0301" w14:paraId="58FC7B57" w14:textId="77777777" w:rsidTr="00DD350B">
        <w:trPr>
          <w:cantSplit/>
        </w:trPr>
        <w:tc>
          <w:tcPr>
            <w:tcW w:w="1701" w:type="dxa"/>
          </w:tcPr>
          <w:p w14:paraId="58FC7B54"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55"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56" w14:textId="77777777" w:rsidR="00DD350B" w:rsidRPr="009C0301" w:rsidRDefault="00DD350B" w:rsidP="009C0301">
            <w:pPr>
              <w:spacing w:after="240" w:line="276" w:lineRule="auto"/>
              <w:contextualSpacing/>
              <w:rPr>
                <w:rFonts w:ascii="Garamond" w:hAnsi="Garamond"/>
                <w:sz w:val="22"/>
              </w:rPr>
            </w:pPr>
            <w:r w:rsidRPr="009C0301">
              <w:rPr>
                <w:rFonts w:ascii="Garamond" w:hAnsi="Garamond"/>
                <w:sz w:val="22"/>
              </w:rPr>
              <w:t>Project Management - demonstrate appropriate understanding of the Project Management Institute's Project Management Body of Knowledge (PMBOK).</w:t>
            </w:r>
          </w:p>
        </w:tc>
      </w:tr>
      <w:tr w:rsidR="00DD350B" w:rsidRPr="009C0301" w14:paraId="58FC7B5B"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58"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59"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5A" w14:textId="77777777" w:rsidR="00DD350B" w:rsidRPr="009C0301" w:rsidRDefault="00DD350B" w:rsidP="009C0301">
            <w:pPr>
              <w:spacing w:after="240" w:line="276" w:lineRule="auto"/>
              <w:contextualSpacing/>
              <w:rPr>
                <w:rFonts w:ascii="Garamond" w:hAnsi="Garamond"/>
                <w:sz w:val="22"/>
              </w:rPr>
            </w:pPr>
            <w:r w:rsidRPr="008F25B5">
              <w:rPr>
                <w:rFonts w:ascii="Garamond" w:hAnsi="Garamond"/>
                <w:sz w:val="22"/>
              </w:rPr>
              <w:t>Demonstrate understanding and application of best practices in organizational IT change management.</w:t>
            </w:r>
          </w:p>
        </w:tc>
      </w:tr>
      <w:tr w:rsidR="00DD350B" w:rsidRPr="009C0301" w14:paraId="58FC7B5F" w14:textId="77777777" w:rsidTr="00DD350B">
        <w:trPr>
          <w:cantSplit/>
        </w:trPr>
        <w:tc>
          <w:tcPr>
            <w:tcW w:w="1701" w:type="dxa"/>
          </w:tcPr>
          <w:p w14:paraId="58FC7B5C"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5D"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5E" w14:textId="77777777" w:rsidR="00DD350B" w:rsidRPr="009C0301" w:rsidRDefault="00DD350B" w:rsidP="009C0301">
            <w:pPr>
              <w:spacing w:after="240" w:line="276" w:lineRule="auto"/>
              <w:contextualSpacing/>
              <w:rPr>
                <w:rFonts w:ascii="Garamond" w:hAnsi="Garamond"/>
                <w:sz w:val="22"/>
              </w:rPr>
            </w:pPr>
            <w:r w:rsidRPr="008F25B5">
              <w:rPr>
                <w:rFonts w:ascii="Garamond" w:hAnsi="Garamond"/>
                <w:sz w:val="22"/>
              </w:rPr>
              <w:t>Demonstrate competence in process analysis and design using applicable knowledge areas from the International Institute of Business Analysis (IIBA) Business Analysis Body of Knowledge (BABOK).</w:t>
            </w:r>
          </w:p>
        </w:tc>
      </w:tr>
      <w:tr w:rsidR="00DD350B" w:rsidRPr="009C0301" w14:paraId="58FC7B63"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60"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61"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62" w14:textId="77777777" w:rsidR="00DD350B" w:rsidRPr="009C0301" w:rsidRDefault="00DD350B" w:rsidP="009C0301">
            <w:pPr>
              <w:spacing w:after="240" w:line="276" w:lineRule="auto"/>
              <w:contextualSpacing/>
              <w:rPr>
                <w:rFonts w:ascii="Garamond" w:hAnsi="Garamond"/>
                <w:sz w:val="22"/>
              </w:rPr>
            </w:pPr>
            <w:r w:rsidRPr="008F25B5">
              <w:rPr>
                <w:rFonts w:ascii="Garamond" w:hAnsi="Garamond"/>
                <w:sz w:val="22"/>
              </w:rPr>
              <w:t>Demonstrate understanding of stakeholder requirements analysis</w:t>
            </w:r>
          </w:p>
        </w:tc>
      </w:tr>
      <w:tr w:rsidR="00DD350B" w:rsidRPr="009C0301" w14:paraId="58FC7B67" w14:textId="77777777" w:rsidTr="00DD350B">
        <w:trPr>
          <w:cantSplit/>
        </w:trPr>
        <w:tc>
          <w:tcPr>
            <w:tcW w:w="1701" w:type="dxa"/>
          </w:tcPr>
          <w:p w14:paraId="58FC7B64"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65"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66" w14:textId="77777777" w:rsidR="00DD350B" w:rsidRPr="009C0301" w:rsidRDefault="00DD350B" w:rsidP="009C0301">
            <w:pPr>
              <w:spacing w:after="240" w:line="276" w:lineRule="auto"/>
              <w:contextualSpacing/>
              <w:rPr>
                <w:rFonts w:ascii="Garamond" w:hAnsi="Garamond"/>
                <w:sz w:val="22"/>
              </w:rPr>
            </w:pPr>
            <w:r w:rsidRPr="00BE3D26">
              <w:rPr>
                <w:rFonts w:ascii="Garamond" w:hAnsi="Garamond"/>
                <w:sz w:val="22"/>
              </w:rPr>
              <w:t>Describe business process improvement or re-engineering process</w:t>
            </w:r>
          </w:p>
        </w:tc>
      </w:tr>
      <w:tr w:rsidR="00DD350B" w:rsidRPr="009C0301" w14:paraId="58FC7B6B"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68"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69"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6A" w14:textId="77777777" w:rsidR="00DD350B" w:rsidRPr="009C0301" w:rsidRDefault="00DD350B" w:rsidP="009C0301">
            <w:pPr>
              <w:spacing w:after="240" w:line="276" w:lineRule="auto"/>
              <w:contextualSpacing/>
              <w:rPr>
                <w:rFonts w:ascii="Garamond" w:hAnsi="Garamond"/>
                <w:sz w:val="22"/>
              </w:rPr>
            </w:pPr>
            <w:r w:rsidRPr="00BE3D26">
              <w:rPr>
                <w:rFonts w:ascii="Garamond" w:hAnsi="Garamond"/>
                <w:sz w:val="22"/>
              </w:rPr>
              <w:t>Demonstrate understanding of Business Process notations/symbology – BPMN, UML</w:t>
            </w:r>
          </w:p>
        </w:tc>
      </w:tr>
      <w:tr w:rsidR="00DD350B" w:rsidRPr="009C0301" w14:paraId="58FC7B6F" w14:textId="77777777" w:rsidTr="00DD350B">
        <w:trPr>
          <w:cantSplit/>
        </w:trPr>
        <w:tc>
          <w:tcPr>
            <w:tcW w:w="1701" w:type="dxa"/>
          </w:tcPr>
          <w:p w14:paraId="58FC7B6C"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6D"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6E" w14:textId="77777777" w:rsidR="00DD350B" w:rsidRPr="009C0301" w:rsidRDefault="00DD350B" w:rsidP="009C0301">
            <w:pPr>
              <w:spacing w:after="240" w:line="276" w:lineRule="auto"/>
              <w:contextualSpacing/>
              <w:rPr>
                <w:rFonts w:ascii="Garamond" w:hAnsi="Garamond"/>
                <w:sz w:val="22"/>
              </w:rPr>
            </w:pPr>
            <w:r w:rsidRPr="00BE3D26">
              <w:rPr>
                <w:rFonts w:ascii="Garamond" w:hAnsi="Garamond"/>
                <w:sz w:val="22"/>
              </w:rPr>
              <w:t>Demonstrate understanding of quality assurance and testing, go-live, end of life, life cycle management, ticket management (help desk).</w:t>
            </w:r>
          </w:p>
        </w:tc>
      </w:tr>
      <w:tr w:rsidR="00DD350B" w:rsidRPr="009C0301" w14:paraId="58FC7B73" w14:textId="77777777" w:rsidTr="00DD350B">
        <w:trPr>
          <w:cnfStyle w:val="000000100000" w:firstRow="0" w:lastRow="0" w:firstColumn="0" w:lastColumn="0" w:oddVBand="0" w:evenVBand="0" w:oddHBand="1" w:evenHBand="0" w:firstRowFirstColumn="0" w:firstRowLastColumn="0" w:lastRowFirstColumn="0" w:lastRowLastColumn="0"/>
          <w:cantSplit/>
        </w:trPr>
        <w:tc>
          <w:tcPr>
            <w:tcW w:w="1701" w:type="dxa"/>
          </w:tcPr>
          <w:p w14:paraId="58FC7B70"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71"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72" w14:textId="77777777" w:rsidR="00DD350B" w:rsidRPr="009C0301" w:rsidRDefault="00DD350B" w:rsidP="009C0301">
            <w:pPr>
              <w:spacing w:after="240" w:line="276" w:lineRule="auto"/>
              <w:contextualSpacing/>
              <w:rPr>
                <w:rFonts w:ascii="Garamond" w:hAnsi="Garamond"/>
                <w:sz w:val="22"/>
              </w:rPr>
            </w:pPr>
            <w:r w:rsidRPr="00BE3D26">
              <w:rPr>
                <w:rFonts w:ascii="Garamond" w:hAnsi="Garamond"/>
                <w:sz w:val="22"/>
              </w:rPr>
              <w:t>Demonstrate understanding of new process implementation and maintenance.</w:t>
            </w:r>
          </w:p>
        </w:tc>
      </w:tr>
      <w:tr w:rsidR="00DD350B" w:rsidRPr="009C0301" w14:paraId="58FC7B77" w14:textId="77777777" w:rsidTr="00DD350B">
        <w:trPr>
          <w:cantSplit/>
        </w:trPr>
        <w:tc>
          <w:tcPr>
            <w:tcW w:w="1701" w:type="dxa"/>
          </w:tcPr>
          <w:p w14:paraId="58FC7B74"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3251" w:type="dxa"/>
          </w:tcPr>
          <w:p w14:paraId="58FC7B75" w14:textId="77777777" w:rsidR="00DD350B" w:rsidRPr="009C0301" w:rsidRDefault="00DD350B" w:rsidP="0002599C">
            <w:pPr>
              <w:numPr>
                <w:ilvl w:val="0"/>
                <w:numId w:val="26"/>
              </w:numPr>
              <w:spacing w:after="240" w:line="276" w:lineRule="auto"/>
              <w:contextualSpacing/>
              <w:rPr>
                <w:rFonts w:ascii="Garamond" w:hAnsi="Garamond"/>
                <w:sz w:val="22"/>
              </w:rPr>
            </w:pPr>
          </w:p>
        </w:tc>
        <w:tc>
          <w:tcPr>
            <w:tcW w:w="5478" w:type="dxa"/>
          </w:tcPr>
          <w:p w14:paraId="58FC7B76" w14:textId="77777777" w:rsidR="00DD350B" w:rsidRPr="009C0301" w:rsidRDefault="00DD350B" w:rsidP="009C0301">
            <w:pPr>
              <w:spacing w:after="240" w:line="276" w:lineRule="auto"/>
              <w:contextualSpacing/>
              <w:rPr>
                <w:rFonts w:ascii="Garamond" w:hAnsi="Garamond"/>
                <w:sz w:val="22"/>
              </w:rPr>
            </w:pPr>
            <w:r w:rsidRPr="00BE3D26">
              <w:rPr>
                <w:rFonts w:ascii="Garamond" w:hAnsi="Garamond"/>
                <w:sz w:val="22"/>
              </w:rPr>
              <w:t>Be able to explain the importance of knowledge transfer, development, and dissemination for both explicit and tacit knowledge</w:t>
            </w:r>
          </w:p>
        </w:tc>
      </w:tr>
    </w:tbl>
    <w:p w14:paraId="58FC7B78" w14:textId="77777777" w:rsidR="009C0301" w:rsidRPr="009C0301" w:rsidRDefault="009C0301" w:rsidP="009C0301">
      <w:pPr>
        <w:spacing w:after="240" w:line="276" w:lineRule="auto"/>
        <w:contextualSpacing/>
        <w:rPr>
          <w:rFonts w:ascii="Garamond" w:hAnsi="Garamond"/>
          <w:sz w:val="22"/>
          <w:szCs w:val="24"/>
        </w:rPr>
      </w:pPr>
    </w:p>
    <w:p w14:paraId="58FC7B79"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58FC7B7A" w14:textId="77777777" w:rsidR="009C0301" w:rsidRPr="009C0301" w:rsidRDefault="009C0301" w:rsidP="009C0301">
      <w:pPr>
        <w:spacing w:after="240" w:line="276" w:lineRule="auto"/>
        <w:contextualSpacing/>
        <w:rPr>
          <w:rFonts w:ascii="Garamond" w:hAnsi="Garamond"/>
          <w:sz w:val="22"/>
          <w:szCs w:val="24"/>
        </w:rPr>
      </w:pPr>
    </w:p>
    <w:p w14:paraId="58FC7B7B" w14:textId="77777777" w:rsidR="00A64064" w:rsidRPr="009C0301" w:rsidRDefault="00A64064" w:rsidP="00A64064">
      <w:pPr>
        <w:keepNext/>
        <w:numPr>
          <w:ilvl w:val="1"/>
          <w:numId w:val="1"/>
        </w:numPr>
        <w:spacing w:after="240" w:line="276" w:lineRule="auto"/>
        <w:contextualSpacing/>
        <w:outlineLvl w:val="1"/>
        <w:rPr>
          <w:rFonts w:ascii="Avenir Book" w:hAnsi="Avenir Book"/>
          <w:b/>
          <w:szCs w:val="24"/>
        </w:rPr>
      </w:pPr>
      <w:bookmarkStart w:id="29" w:name="_Toc220130544"/>
      <w:bookmarkStart w:id="30" w:name="_Toc220403953"/>
      <w:bookmarkStart w:id="31" w:name="_Toc220338699"/>
      <w:bookmarkStart w:id="32" w:name="_Toc220735608"/>
      <w:bookmarkStart w:id="33" w:name="_Toc447880913"/>
      <w:bookmarkStart w:id="34" w:name="_Toc492466075"/>
      <w:bookmarkStart w:id="35" w:name="_Toc268163190"/>
      <w:bookmarkStart w:id="36" w:name="_Toc447868730"/>
      <w:r>
        <w:rPr>
          <w:rFonts w:ascii="Avenir Book" w:hAnsi="Avenir Book"/>
          <w:b/>
          <w:szCs w:val="24"/>
        </w:rPr>
        <w:t>1</w:t>
      </w:r>
      <w:r w:rsidRPr="009C0301">
        <w:rPr>
          <w:rFonts w:ascii="Avenir Book" w:hAnsi="Avenir Book"/>
          <w:b/>
          <w:szCs w:val="24"/>
        </w:rPr>
        <w:t>.2</w:t>
      </w:r>
      <w:r w:rsidRPr="009C0301">
        <w:rPr>
          <w:rFonts w:ascii="Avenir Book" w:hAnsi="Avenir Book"/>
          <w:b/>
          <w:szCs w:val="24"/>
        </w:rPr>
        <w:tab/>
        <w:t>Additional quality indicators</w:t>
      </w:r>
      <w:bookmarkEnd w:id="29"/>
      <w:bookmarkEnd w:id="30"/>
      <w:bookmarkEnd w:id="31"/>
      <w:bookmarkEnd w:id="32"/>
      <w:bookmarkEnd w:id="33"/>
      <w:bookmarkEnd w:id="34"/>
    </w:p>
    <w:p w14:paraId="58FC7B7C" w14:textId="77777777" w:rsidR="00A64064" w:rsidRPr="009C0301" w:rsidRDefault="00A64064" w:rsidP="00A64064">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In addition to the per-course information given in Section </w:t>
      </w:r>
      <w:r>
        <w:rPr>
          <w:rFonts w:ascii="Garamond" w:hAnsi="Garamond"/>
          <w:sz w:val="22"/>
          <w:szCs w:val="24"/>
        </w:rPr>
        <w:t>1</w:t>
      </w:r>
      <w:r w:rsidRPr="009C0301">
        <w:rPr>
          <w:rFonts w:ascii="Garamond" w:hAnsi="Garamond"/>
          <w:sz w:val="22"/>
          <w:szCs w:val="24"/>
        </w:rPr>
        <w:t>.1, please summarize any other qualitative or quantitative assessment you have done which provides evidence that the learning outcomes have been met and that your curriculum is of high and/or continually improving quality. This may include surveys of students, surveys of employers, special tests given to students, interviews with students, etc.</w:t>
      </w:r>
    </w:p>
    <w:p w14:paraId="58FC7B7D" w14:textId="77777777" w:rsidR="00A64064" w:rsidRDefault="00A64064" w:rsidP="00A64064">
      <w:pPr>
        <w:spacing w:after="120" w:line="276" w:lineRule="auto"/>
        <w:contextualSpacing/>
        <w:outlineLvl w:val="2"/>
        <w:rPr>
          <w:rFonts w:ascii="Avenir Book" w:hAnsi="Avenir Book" w:cs="Times New Roman"/>
          <w:b/>
          <w:sz w:val="22"/>
          <w:szCs w:val="24"/>
        </w:rPr>
      </w:pPr>
    </w:p>
    <w:p w14:paraId="58FC7B7E" w14:textId="77777777" w:rsidR="00A64064" w:rsidRDefault="00A64064" w:rsidP="00A64064">
      <w:pPr>
        <w:spacing w:after="120" w:line="276" w:lineRule="auto"/>
        <w:contextualSpacing/>
        <w:outlineLvl w:val="2"/>
        <w:rPr>
          <w:rFonts w:ascii="Avenir Book" w:hAnsi="Avenir Book" w:cs="Times New Roman"/>
          <w:b/>
          <w:sz w:val="22"/>
          <w:szCs w:val="24"/>
        </w:rPr>
      </w:pPr>
    </w:p>
    <w:p w14:paraId="58FC7B7F" w14:textId="77777777" w:rsidR="00A64064" w:rsidRPr="009C0301" w:rsidRDefault="00A64064" w:rsidP="00A64064">
      <w:pPr>
        <w:spacing w:after="120" w:line="276" w:lineRule="auto"/>
        <w:contextualSpacing/>
        <w:outlineLvl w:val="2"/>
        <w:rPr>
          <w:rFonts w:ascii="Avenir Book" w:hAnsi="Avenir Book" w:cs="Times New Roman"/>
          <w:b/>
          <w:sz w:val="22"/>
          <w:szCs w:val="24"/>
        </w:rPr>
      </w:pPr>
    </w:p>
    <w:p w14:paraId="58FC7B80" w14:textId="77777777" w:rsidR="00A64064" w:rsidRPr="009C0301" w:rsidRDefault="00A64064" w:rsidP="00A64064">
      <w:pPr>
        <w:keepNext/>
        <w:numPr>
          <w:ilvl w:val="1"/>
          <w:numId w:val="1"/>
        </w:numPr>
        <w:spacing w:after="240" w:line="276" w:lineRule="auto"/>
        <w:contextualSpacing/>
        <w:outlineLvl w:val="1"/>
        <w:rPr>
          <w:rFonts w:ascii="Avenir Book" w:hAnsi="Avenir Book"/>
          <w:b/>
          <w:szCs w:val="24"/>
        </w:rPr>
      </w:pPr>
      <w:bookmarkStart w:id="37" w:name="_Toc220130545"/>
      <w:bookmarkStart w:id="38" w:name="_Toc220403954"/>
      <w:bookmarkStart w:id="39" w:name="_Toc220338700"/>
      <w:bookmarkStart w:id="40" w:name="_Toc220735609"/>
      <w:bookmarkStart w:id="41" w:name="_Toc447880914"/>
      <w:bookmarkStart w:id="42" w:name="_Toc492466076"/>
      <w:r>
        <w:rPr>
          <w:rFonts w:ascii="Avenir Book" w:hAnsi="Avenir Book"/>
          <w:b/>
          <w:szCs w:val="24"/>
        </w:rPr>
        <w:t>1</w:t>
      </w:r>
      <w:r w:rsidRPr="009C0301">
        <w:rPr>
          <w:rFonts w:ascii="Avenir Book" w:hAnsi="Avenir Book"/>
          <w:b/>
          <w:szCs w:val="24"/>
        </w:rPr>
        <w:t>.3</w:t>
      </w:r>
      <w:r w:rsidRPr="009C0301">
        <w:rPr>
          <w:rFonts w:ascii="Avenir Book" w:hAnsi="Avenir Book"/>
          <w:b/>
          <w:szCs w:val="24"/>
        </w:rPr>
        <w:tab/>
        <w:t>Additional questions regarding curriculum</w:t>
      </w:r>
      <w:bookmarkEnd w:id="37"/>
      <w:bookmarkEnd w:id="38"/>
      <w:bookmarkEnd w:id="39"/>
      <w:bookmarkEnd w:id="40"/>
      <w:bookmarkEnd w:id="41"/>
      <w:bookmarkEnd w:id="42"/>
      <w:r w:rsidRPr="009C0301">
        <w:rPr>
          <w:rFonts w:ascii="Avenir Book" w:hAnsi="Avenir Book"/>
          <w:b/>
          <w:szCs w:val="24"/>
        </w:rPr>
        <w:t xml:space="preserve"> </w:t>
      </w:r>
    </w:p>
    <w:p w14:paraId="58FC7B81" w14:textId="77777777" w:rsidR="00A64064" w:rsidRPr="009C0301" w:rsidRDefault="00A64064" w:rsidP="00A64064">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does the Department manage and review its curriculum? </w:t>
      </w:r>
    </w:p>
    <w:p w14:paraId="58FC7B82" w14:textId="77777777" w:rsidR="00A64064" w:rsidRDefault="00A64064" w:rsidP="00A64064">
      <w:pPr>
        <w:spacing w:after="240" w:line="276" w:lineRule="auto"/>
        <w:contextualSpacing/>
        <w:rPr>
          <w:rFonts w:ascii="Garamond" w:hAnsi="Garamond"/>
          <w:sz w:val="22"/>
          <w:szCs w:val="24"/>
        </w:rPr>
      </w:pPr>
    </w:p>
    <w:p w14:paraId="58FC7B83" w14:textId="77777777" w:rsidR="00A64064" w:rsidRDefault="00A64064" w:rsidP="00A64064">
      <w:pPr>
        <w:spacing w:after="240" w:line="276" w:lineRule="auto"/>
        <w:contextualSpacing/>
        <w:rPr>
          <w:rFonts w:ascii="Garamond" w:hAnsi="Garamond"/>
          <w:sz w:val="22"/>
          <w:szCs w:val="24"/>
        </w:rPr>
      </w:pPr>
    </w:p>
    <w:p w14:paraId="58FC7B84" w14:textId="77777777" w:rsidR="00A64064" w:rsidRPr="009C0301" w:rsidRDefault="00A64064" w:rsidP="00A64064">
      <w:pPr>
        <w:spacing w:after="240" w:line="276" w:lineRule="auto"/>
        <w:contextualSpacing/>
        <w:rPr>
          <w:rFonts w:ascii="Garamond" w:hAnsi="Garamond"/>
          <w:sz w:val="22"/>
          <w:szCs w:val="24"/>
        </w:rPr>
      </w:pPr>
    </w:p>
    <w:p w14:paraId="58FC7B85" w14:textId="77777777" w:rsidR="00A64064" w:rsidRPr="009C0301" w:rsidRDefault="00A64064" w:rsidP="00A64064">
      <w:pPr>
        <w:spacing w:after="240" w:line="276" w:lineRule="auto"/>
        <w:contextualSpacing/>
        <w:rPr>
          <w:rFonts w:ascii="Garamond" w:hAnsi="Garamond"/>
          <w:sz w:val="22"/>
          <w:szCs w:val="24"/>
        </w:rPr>
      </w:pPr>
    </w:p>
    <w:p w14:paraId="58FC7B86" w14:textId="77777777" w:rsidR="00A64064" w:rsidRPr="009C0301" w:rsidRDefault="00A64064" w:rsidP="00A64064">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How does the Department ensure that the program(s) (and courses) evolves in response to industry needs (include any references or documentation to appropriate environmental scans and or Program Advisory Committee recommendations)?</w:t>
      </w:r>
    </w:p>
    <w:p w14:paraId="58FC7B87" w14:textId="77777777" w:rsidR="00A64064" w:rsidRPr="009C0301" w:rsidRDefault="00A64064" w:rsidP="00A64064">
      <w:pPr>
        <w:spacing w:after="240" w:line="276" w:lineRule="auto"/>
        <w:contextualSpacing/>
        <w:rPr>
          <w:rFonts w:ascii="Garamond" w:hAnsi="Garamond"/>
          <w:sz w:val="22"/>
          <w:szCs w:val="24"/>
        </w:rPr>
      </w:pPr>
    </w:p>
    <w:p w14:paraId="58FC7B88" w14:textId="77777777" w:rsidR="00A64064" w:rsidRPr="009C0301" w:rsidRDefault="00A64064" w:rsidP="00A64064">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w:t>
      </w:r>
      <w:proofErr w:type="gramStart"/>
      <w:r>
        <w:rPr>
          <w:rFonts w:ascii="Avenir Book" w:eastAsiaTheme="majorEastAsia" w:hAnsi="Avenir Book" w:cstheme="majorBidi"/>
          <w:b/>
          <w:bCs/>
          <w:iCs/>
          <w:sz w:val="20"/>
        </w:rPr>
        <w:t xml:space="preserve">1.3.1 </w:t>
      </w:r>
      <w:r w:rsidRPr="009C0301">
        <w:rPr>
          <w:rFonts w:ascii="Avenir Book" w:eastAsiaTheme="majorEastAsia" w:hAnsi="Avenir Book" w:cstheme="majorBidi"/>
          <w:b/>
          <w:bCs/>
          <w:iCs/>
          <w:sz w:val="20"/>
        </w:rPr>
        <w:t>:</w:t>
      </w:r>
      <w:proofErr w:type="gramEnd"/>
      <w:r w:rsidRPr="009C0301">
        <w:rPr>
          <w:rFonts w:ascii="Avenir Book" w:eastAsiaTheme="majorEastAsia" w:hAnsi="Avenir Book" w:cstheme="majorBidi"/>
          <w:b/>
          <w:bCs/>
          <w:iCs/>
          <w:sz w:val="20"/>
        </w:rPr>
        <w:t xml:space="preserve"> BTM Advisory Board Members</w:t>
      </w:r>
      <w:r>
        <w:rPr>
          <w:rFonts w:ascii="Avenir Book" w:eastAsiaTheme="majorEastAsia" w:hAnsi="Avenir Book" w:cstheme="majorBidi"/>
          <w:b/>
          <w:bCs/>
          <w:iCs/>
          <w:sz w:val="20"/>
        </w:rPr>
        <w:t xml:space="preserve"> (if available)</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090"/>
        <w:gridCol w:w="2691"/>
        <w:gridCol w:w="3831"/>
      </w:tblGrid>
      <w:tr w:rsidR="00A64064" w:rsidRPr="009C0301" w14:paraId="58FC7B8C" w14:textId="77777777" w:rsidTr="008B4403">
        <w:trPr>
          <w:cnfStyle w:val="100000000000" w:firstRow="1" w:lastRow="0" w:firstColumn="0" w:lastColumn="0" w:oddVBand="0" w:evenVBand="0" w:oddHBand="0" w:evenHBand="0" w:firstRowFirstColumn="0" w:firstRowLastColumn="0" w:lastRowFirstColumn="0" w:lastRowLastColumn="0"/>
        </w:trPr>
        <w:tc>
          <w:tcPr>
            <w:tcW w:w="1607" w:type="pct"/>
          </w:tcPr>
          <w:p w14:paraId="58FC7B89" w14:textId="77777777" w:rsidR="00A64064" w:rsidRPr="009C0301" w:rsidRDefault="00A64064" w:rsidP="008B4403">
            <w:pPr>
              <w:spacing w:after="240" w:line="276" w:lineRule="auto"/>
              <w:contextualSpacing/>
              <w:rPr>
                <w:rFonts w:ascii="Garamond" w:hAnsi="Garamond"/>
                <w:sz w:val="22"/>
              </w:rPr>
            </w:pPr>
            <w:r w:rsidRPr="009C0301">
              <w:rPr>
                <w:rFonts w:ascii="Garamond" w:hAnsi="Garamond"/>
                <w:sz w:val="22"/>
              </w:rPr>
              <w:t>Organization</w:t>
            </w:r>
          </w:p>
        </w:tc>
        <w:tc>
          <w:tcPr>
            <w:tcW w:w="1400" w:type="pct"/>
          </w:tcPr>
          <w:p w14:paraId="58FC7B8A" w14:textId="77777777" w:rsidR="00A64064" w:rsidRPr="009C0301" w:rsidRDefault="00A64064" w:rsidP="008B4403">
            <w:pPr>
              <w:spacing w:after="240" w:line="276" w:lineRule="auto"/>
              <w:contextualSpacing/>
              <w:rPr>
                <w:rFonts w:ascii="Garamond" w:hAnsi="Garamond"/>
                <w:sz w:val="22"/>
              </w:rPr>
            </w:pPr>
            <w:r w:rsidRPr="009C0301">
              <w:rPr>
                <w:rFonts w:ascii="Garamond" w:hAnsi="Garamond"/>
                <w:sz w:val="22"/>
              </w:rPr>
              <w:t>Contact</w:t>
            </w:r>
          </w:p>
        </w:tc>
        <w:tc>
          <w:tcPr>
            <w:tcW w:w="1993" w:type="pct"/>
          </w:tcPr>
          <w:p w14:paraId="58FC7B8B" w14:textId="77777777" w:rsidR="00A64064" w:rsidRPr="009C0301" w:rsidRDefault="00A64064" w:rsidP="008B4403">
            <w:pPr>
              <w:spacing w:after="240" w:line="276" w:lineRule="auto"/>
              <w:contextualSpacing/>
              <w:rPr>
                <w:rFonts w:ascii="Garamond" w:hAnsi="Garamond"/>
                <w:sz w:val="22"/>
              </w:rPr>
            </w:pPr>
            <w:r w:rsidRPr="009C0301">
              <w:rPr>
                <w:rFonts w:ascii="Garamond" w:hAnsi="Garamond"/>
                <w:sz w:val="22"/>
              </w:rPr>
              <w:t>Title</w:t>
            </w:r>
          </w:p>
        </w:tc>
      </w:tr>
      <w:tr w:rsidR="00A64064" w:rsidRPr="009C0301" w14:paraId="58FC7B90" w14:textId="77777777" w:rsidTr="008B4403">
        <w:trPr>
          <w:cnfStyle w:val="000000100000" w:firstRow="0" w:lastRow="0" w:firstColumn="0" w:lastColumn="0" w:oddVBand="0" w:evenVBand="0" w:oddHBand="1" w:evenHBand="0" w:firstRowFirstColumn="0" w:firstRowLastColumn="0" w:lastRowFirstColumn="0" w:lastRowLastColumn="0"/>
        </w:trPr>
        <w:tc>
          <w:tcPr>
            <w:tcW w:w="1607" w:type="pct"/>
          </w:tcPr>
          <w:p w14:paraId="58FC7B8D" w14:textId="77777777" w:rsidR="00A64064" w:rsidRPr="009C0301" w:rsidRDefault="00A64064" w:rsidP="008B4403">
            <w:pPr>
              <w:spacing w:after="240" w:line="276" w:lineRule="auto"/>
              <w:contextualSpacing/>
              <w:rPr>
                <w:rFonts w:ascii="Garamond" w:hAnsi="Garamond" w:cs="Times New Roman"/>
                <w:sz w:val="22"/>
              </w:rPr>
            </w:pPr>
          </w:p>
        </w:tc>
        <w:tc>
          <w:tcPr>
            <w:tcW w:w="1400" w:type="pct"/>
          </w:tcPr>
          <w:p w14:paraId="58FC7B8E" w14:textId="77777777" w:rsidR="00A64064" w:rsidRPr="009C0301" w:rsidRDefault="00A64064" w:rsidP="008B4403">
            <w:pPr>
              <w:spacing w:before="60" w:line="276" w:lineRule="auto"/>
              <w:contextualSpacing/>
              <w:rPr>
                <w:rFonts w:ascii="Garamond" w:eastAsia="Times New Roman" w:hAnsi="Garamond" w:cs="Times New Roman"/>
                <w:sz w:val="22"/>
              </w:rPr>
            </w:pPr>
          </w:p>
        </w:tc>
        <w:tc>
          <w:tcPr>
            <w:tcW w:w="1993" w:type="pct"/>
          </w:tcPr>
          <w:p w14:paraId="58FC7B8F" w14:textId="77777777" w:rsidR="00A64064" w:rsidRPr="009C0301" w:rsidRDefault="00A64064" w:rsidP="008B4403">
            <w:pPr>
              <w:spacing w:before="60" w:line="276" w:lineRule="auto"/>
              <w:contextualSpacing/>
              <w:rPr>
                <w:rFonts w:ascii="Garamond" w:eastAsia="Times New Roman" w:hAnsi="Garamond" w:cs="Times New Roman"/>
                <w:sz w:val="22"/>
              </w:rPr>
            </w:pPr>
          </w:p>
        </w:tc>
      </w:tr>
      <w:tr w:rsidR="00A64064" w:rsidRPr="009C0301" w14:paraId="58FC7B94" w14:textId="77777777" w:rsidTr="008B4403">
        <w:tc>
          <w:tcPr>
            <w:tcW w:w="1607" w:type="pct"/>
          </w:tcPr>
          <w:p w14:paraId="58FC7B91" w14:textId="77777777" w:rsidR="00A64064" w:rsidRPr="009C0301" w:rsidRDefault="00A64064" w:rsidP="008B4403">
            <w:pPr>
              <w:spacing w:after="240" w:line="276" w:lineRule="auto"/>
              <w:contextualSpacing/>
              <w:rPr>
                <w:rFonts w:ascii="Garamond" w:eastAsia="Times New Roman" w:hAnsi="Garamond" w:cs="Times New Roman"/>
                <w:bCs/>
                <w:sz w:val="22"/>
              </w:rPr>
            </w:pPr>
          </w:p>
        </w:tc>
        <w:tc>
          <w:tcPr>
            <w:tcW w:w="1400" w:type="pct"/>
          </w:tcPr>
          <w:p w14:paraId="58FC7B92" w14:textId="77777777" w:rsidR="00A64064" w:rsidRPr="009C0301" w:rsidRDefault="00A64064" w:rsidP="008B4403">
            <w:pPr>
              <w:spacing w:before="60" w:line="276" w:lineRule="auto"/>
              <w:contextualSpacing/>
              <w:rPr>
                <w:rFonts w:ascii="Garamond" w:eastAsia="Times New Roman" w:hAnsi="Garamond" w:cs="Times New Roman"/>
                <w:sz w:val="22"/>
              </w:rPr>
            </w:pPr>
          </w:p>
        </w:tc>
        <w:tc>
          <w:tcPr>
            <w:tcW w:w="1993" w:type="pct"/>
          </w:tcPr>
          <w:p w14:paraId="58FC7B93" w14:textId="77777777" w:rsidR="00A64064" w:rsidRPr="009C0301" w:rsidRDefault="00A64064" w:rsidP="008B4403">
            <w:pPr>
              <w:spacing w:after="240" w:line="276" w:lineRule="auto"/>
              <w:contextualSpacing/>
              <w:rPr>
                <w:rFonts w:ascii="Garamond" w:eastAsia="Times New Roman" w:hAnsi="Garamond" w:cs="Times New Roman"/>
                <w:sz w:val="22"/>
              </w:rPr>
            </w:pPr>
          </w:p>
        </w:tc>
      </w:tr>
      <w:tr w:rsidR="00A64064" w:rsidRPr="009C0301" w14:paraId="58FC7B98" w14:textId="77777777" w:rsidTr="008B4403">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58FC7B95" w14:textId="77777777" w:rsidR="00A64064" w:rsidRPr="009C0301" w:rsidRDefault="00A64064" w:rsidP="008B4403">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58FC7B96" w14:textId="77777777" w:rsidR="00A64064" w:rsidRPr="009C0301" w:rsidRDefault="00A64064" w:rsidP="008B4403">
            <w:pPr>
              <w:spacing w:before="6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58FC7B97" w14:textId="77777777" w:rsidR="00A64064" w:rsidRPr="009C0301" w:rsidRDefault="00A64064" w:rsidP="008B4403">
            <w:pPr>
              <w:spacing w:before="60" w:line="276" w:lineRule="auto"/>
              <w:contextualSpacing/>
              <w:rPr>
                <w:rFonts w:ascii="Garamond" w:eastAsia="Times New Roman" w:hAnsi="Garamond" w:cs="Times New Roman"/>
                <w:sz w:val="22"/>
              </w:rPr>
            </w:pPr>
          </w:p>
        </w:tc>
      </w:tr>
      <w:tr w:rsidR="00A64064" w:rsidRPr="009C0301" w14:paraId="58FC7B9C" w14:textId="77777777" w:rsidTr="008B4403">
        <w:tc>
          <w:tcPr>
            <w:tcW w:w="1607" w:type="pct"/>
          </w:tcPr>
          <w:p w14:paraId="58FC7B99" w14:textId="77777777" w:rsidR="00A64064" w:rsidRPr="009C0301" w:rsidRDefault="00A64064" w:rsidP="008B4403">
            <w:pPr>
              <w:spacing w:after="240" w:line="276" w:lineRule="auto"/>
              <w:contextualSpacing/>
              <w:rPr>
                <w:rFonts w:ascii="Garamond" w:eastAsia="Times New Roman" w:hAnsi="Garamond" w:cs="Times New Roman"/>
                <w:bCs/>
                <w:sz w:val="22"/>
              </w:rPr>
            </w:pPr>
          </w:p>
        </w:tc>
        <w:tc>
          <w:tcPr>
            <w:tcW w:w="1400" w:type="pct"/>
          </w:tcPr>
          <w:p w14:paraId="58FC7B9A" w14:textId="77777777" w:rsidR="00A64064" w:rsidRPr="009C0301" w:rsidRDefault="00A64064" w:rsidP="008B4403">
            <w:pPr>
              <w:spacing w:before="60" w:line="276" w:lineRule="auto"/>
              <w:contextualSpacing/>
              <w:rPr>
                <w:rFonts w:ascii="Garamond" w:eastAsia="Times New Roman" w:hAnsi="Garamond" w:cs="Times New Roman"/>
                <w:sz w:val="22"/>
              </w:rPr>
            </w:pPr>
          </w:p>
        </w:tc>
        <w:tc>
          <w:tcPr>
            <w:tcW w:w="1993" w:type="pct"/>
          </w:tcPr>
          <w:p w14:paraId="58FC7B9B" w14:textId="77777777" w:rsidR="00A64064" w:rsidRPr="009C0301" w:rsidRDefault="00A64064" w:rsidP="008B4403">
            <w:pPr>
              <w:spacing w:before="60" w:line="276" w:lineRule="auto"/>
              <w:contextualSpacing/>
              <w:rPr>
                <w:rFonts w:ascii="Garamond" w:eastAsia="Times New Roman" w:hAnsi="Garamond" w:cs="Times New Roman"/>
                <w:sz w:val="22"/>
              </w:rPr>
            </w:pPr>
          </w:p>
        </w:tc>
      </w:tr>
      <w:tr w:rsidR="00A64064" w:rsidRPr="009C0301" w14:paraId="58FC7BA0" w14:textId="77777777" w:rsidTr="008B4403">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58FC7B9D" w14:textId="77777777" w:rsidR="00A64064" w:rsidRPr="009C0301" w:rsidRDefault="00A64064" w:rsidP="008B4403">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58FC7B9E" w14:textId="77777777" w:rsidR="00A64064" w:rsidRPr="009C0301" w:rsidRDefault="00A64064" w:rsidP="008B4403">
            <w:pPr>
              <w:spacing w:after="24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58FC7B9F" w14:textId="77777777" w:rsidR="00A64064" w:rsidRPr="009C0301" w:rsidRDefault="00A64064" w:rsidP="008B4403">
            <w:pPr>
              <w:spacing w:before="60" w:line="276" w:lineRule="auto"/>
              <w:contextualSpacing/>
              <w:rPr>
                <w:rFonts w:ascii="Garamond" w:eastAsia="Times New Roman" w:hAnsi="Garamond" w:cs="Times New Roman"/>
                <w:sz w:val="22"/>
              </w:rPr>
            </w:pPr>
          </w:p>
        </w:tc>
      </w:tr>
      <w:tr w:rsidR="00A64064" w:rsidRPr="009C0301" w14:paraId="58FC7BA4" w14:textId="77777777" w:rsidTr="008B4403">
        <w:tc>
          <w:tcPr>
            <w:tcW w:w="1607" w:type="pct"/>
          </w:tcPr>
          <w:p w14:paraId="58FC7BA1" w14:textId="77777777" w:rsidR="00A64064" w:rsidRPr="009C0301" w:rsidRDefault="00A64064" w:rsidP="008B4403">
            <w:pPr>
              <w:spacing w:after="240" w:line="276" w:lineRule="auto"/>
              <w:contextualSpacing/>
              <w:rPr>
                <w:rFonts w:ascii="Garamond" w:eastAsia="Times New Roman" w:hAnsi="Garamond" w:cs="Times New Roman"/>
                <w:bCs/>
                <w:sz w:val="22"/>
              </w:rPr>
            </w:pPr>
          </w:p>
        </w:tc>
        <w:tc>
          <w:tcPr>
            <w:tcW w:w="1400" w:type="pct"/>
          </w:tcPr>
          <w:p w14:paraId="58FC7BA2" w14:textId="77777777" w:rsidR="00A64064" w:rsidRPr="009C0301" w:rsidRDefault="00A64064" w:rsidP="008B4403">
            <w:pPr>
              <w:spacing w:before="60" w:line="276" w:lineRule="auto"/>
              <w:contextualSpacing/>
              <w:rPr>
                <w:rFonts w:ascii="Garamond" w:eastAsia="Times New Roman" w:hAnsi="Garamond" w:cs="Times New Roman"/>
                <w:sz w:val="22"/>
              </w:rPr>
            </w:pPr>
          </w:p>
        </w:tc>
        <w:tc>
          <w:tcPr>
            <w:tcW w:w="1993" w:type="pct"/>
          </w:tcPr>
          <w:p w14:paraId="58FC7BA3" w14:textId="77777777" w:rsidR="00A64064" w:rsidRPr="009C0301" w:rsidRDefault="00A64064" w:rsidP="008B4403">
            <w:pPr>
              <w:spacing w:before="60" w:line="276" w:lineRule="auto"/>
              <w:contextualSpacing/>
              <w:rPr>
                <w:rFonts w:ascii="Garamond" w:eastAsia="Times New Roman" w:hAnsi="Garamond" w:cs="Times New Roman"/>
                <w:sz w:val="22"/>
              </w:rPr>
            </w:pPr>
          </w:p>
        </w:tc>
      </w:tr>
    </w:tbl>
    <w:p w14:paraId="58FC7BA5" w14:textId="77777777" w:rsidR="00A64064" w:rsidRDefault="00A64064" w:rsidP="00A64064">
      <w:pPr>
        <w:spacing w:after="240" w:line="276" w:lineRule="auto"/>
        <w:contextualSpacing/>
        <w:rPr>
          <w:rFonts w:ascii="Garamond" w:hAnsi="Garamond"/>
          <w:sz w:val="22"/>
          <w:szCs w:val="24"/>
        </w:rPr>
      </w:pPr>
    </w:p>
    <w:p w14:paraId="58FC7BA6" w14:textId="77777777" w:rsidR="00A64064" w:rsidRPr="009C0301" w:rsidRDefault="00A64064" w:rsidP="00A64064">
      <w:pPr>
        <w:spacing w:after="240" w:line="276" w:lineRule="auto"/>
        <w:contextualSpacing/>
        <w:rPr>
          <w:rFonts w:ascii="Garamond" w:hAnsi="Garamond"/>
          <w:sz w:val="22"/>
          <w:szCs w:val="24"/>
        </w:rPr>
      </w:pPr>
    </w:p>
    <w:p w14:paraId="58FC7BA7" w14:textId="77777777" w:rsidR="00A64064" w:rsidRPr="009C0301" w:rsidRDefault="00A64064" w:rsidP="00A64064">
      <w:pPr>
        <w:spacing w:after="240" w:line="276" w:lineRule="auto"/>
        <w:contextualSpacing/>
        <w:rPr>
          <w:rFonts w:ascii="Garamond" w:hAnsi="Garamond"/>
          <w:sz w:val="22"/>
          <w:szCs w:val="24"/>
        </w:rPr>
      </w:pPr>
    </w:p>
    <w:p w14:paraId="58FC7BA8" w14:textId="77777777" w:rsidR="00A64064" w:rsidRPr="009C0301" w:rsidRDefault="00A64064" w:rsidP="00A64064">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Are there other innovative aspects of the programs that deserve special mention? </w:t>
      </w:r>
    </w:p>
    <w:p w14:paraId="58FC7BA9" w14:textId="77777777" w:rsidR="00A64064" w:rsidRPr="009C0301" w:rsidRDefault="00A64064" w:rsidP="00A64064">
      <w:pPr>
        <w:spacing w:after="240" w:line="276" w:lineRule="auto"/>
        <w:contextualSpacing/>
        <w:rPr>
          <w:rFonts w:ascii="Garamond" w:hAnsi="Garamond"/>
          <w:sz w:val="22"/>
          <w:szCs w:val="24"/>
        </w:rPr>
      </w:pPr>
    </w:p>
    <w:p w14:paraId="58FC7BAA" w14:textId="77777777" w:rsidR="00A64064" w:rsidRPr="009C0301" w:rsidRDefault="00A64064" w:rsidP="00A64064">
      <w:pPr>
        <w:spacing w:after="240" w:line="276" w:lineRule="auto"/>
        <w:contextualSpacing/>
        <w:rPr>
          <w:rFonts w:ascii="Garamond" w:hAnsi="Garamond"/>
          <w:sz w:val="22"/>
          <w:szCs w:val="24"/>
        </w:rPr>
      </w:pPr>
    </w:p>
    <w:p w14:paraId="58FC7BAB" w14:textId="77777777" w:rsidR="00A64064" w:rsidRDefault="00A64064">
      <w:pPr>
        <w:widowControl/>
        <w:suppressAutoHyphens w:val="0"/>
        <w:rPr>
          <w:b/>
          <w:sz w:val="28"/>
          <w:szCs w:val="28"/>
        </w:rPr>
      </w:pPr>
      <w:r>
        <w:rPr>
          <w:b/>
          <w:sz w:val="28"/>
          <w:szCs w:val="28"/>
        </w:rPr>
        <w:br w:type="page"/>
      </w:r>
    </w:p>
    <w:p w14:paraId="58FC7BAC" w14:textId="77777777" w:rsidR="00490E04" w:rsidRPr="00B93608" w:rsidRDefault="00490E04" w:rsidP="00B93608">
      <w:pPr>
        <w:rPr>
          <w:b/>
          <w:sz w:val="28"/>
          <w:szCs w:val="28"/>
        </w:rPr>
      </w:pPr>
      <w:r w:rsidRPr="00B93608">
        <w:rPr>
          <w:b/>
          <w:sz w:val="28"/>
          <w:szCs w:val="28"/>
        </w:rPr>
        <w:lastRenderedPageBreak/>
        <w:t>Signature Attesting to Compliance</w:t>
      </w:r>
      <w:bookmarkEnd w:id="35"/>
      <w:bookmarkEnd w:id="36"/>
    </w:p>
    <w:p w14:paraId="58FC7BAD" w14:textId="77777777" w:rsidR="00490E04" w:rsidRPr="00A17CA9" w:rsidRDefault="00490E04" w:rsidP="00490E04"/>
    <w:p w14:paraId="58FC7BAE" w14:textId="77777777" w:rsidR="00490E04" w:rsidRPr="00A17CA9" w:rsidRDefault="00490E04" w:rsidP="00490E04">
      <w:r w:rsidRPr="00A17CA9">
        <w:t>By signing below, I attest to the following:</w:t>
      </w:r>
    </w:p>
    <w:p w14:paraId="58FC7BAF" w14:textId="77777777" w:rsidR="00490E04" w:rsidRPr="00A17CA9" w:rsidRDefault="00490E04" w:rsidP="00490E04"/>
    <w:p w14:paraId="58FC7BB0" w14:textId="77777777" w:rsidR="00490E04" w:rsidRDefault="002F053D" w:rsidP="00490E04">
      <w:r>
        <w:t>That _______________________ (</w:t>
      </w:r>
      <w:r w:rsidRPr="002F053D">
        <w:rPr>
          <w:i/>
        </w:rPr>
        <w:t>name of institution</w:t>
      </w:r>
      <w:r>
        <w:t xml:space="preserve">) </w:t>
      </w:r>
      <w:r w:rsidR="00490E04" w:rsidRPr="008F1D2B">
        <w:t xml:space="preserve">has conducted an honest assessment of compliance and has provided a complete and accurate disclosure of timely information regarding compliance with </w:t>
      </w:r>
      <w:r w:rsidR="008F1D2B">
        <w:t>the Business Technology Management Accreditation Council (BTMAC)</w:t>
      </w:r>
    </w:p>
    <w:p w14:paraId="58FC7BB1" w14:textId="77777777" w:rsidR="00490E04" w:rsidRPr="00A17CA9" w:rsidRDefault="00490E04" w:rsidP="00490E04"/>
    <w:p w14:paraId="58FC7BB2" w14:textId="77777777" w:rsidR="00490E04" w:rsidRPr="00A17CA9" w:rsidRDefault="00490E04" w:rsidP="00490E04">
      <w:pPr>
        <w:rPr>
          <w:b/>
        </w:rPr>
      </w:pPr>
      <w:r w:rsidRPr="00A17CA9">
        <w:rPr>
          <w:b/>
        </w:rPr>
        <w:t>________________________________</w:t>
      </w:r>
    </w:p>
    <w:p w14:paraId="58FC7BB3" w14:textId="77777777" w:rsidR="00490E04" w:rsidRPr="00A17CA9" w:rsidRDefault="008F1D2B" w:rsidP="00490E04">
      <w:pPr>
        <w:rPr>
          <w:b/>
        </w:rPr>
      </w:pPr>
      <w:r>
        <w:rPr>
          <w:b/>
        </w:rPr>
        <w:t xml:space="preserve">Director (or equivalent) </w:t>
      </w:r>
      <w:r w:rsidR="00490E04" w:rsidRPr="00A17CA9">
        <w:rPr>
          <w:b/>
        </w:rPr>
        <w:t xml:space="preserve">Name </w:t>
      </w:r>
    </w:p>
    <w:p w14:paraId="58FC7BB4" w14:textId="77777777" w:rsidR="00490E04" w:rsidRPr="00A17CA9" w:rsidRDefault="00490E04" w:rsidP="00490E04">
      <w:pPr>
        <w:rPr>
          <w:b/>
        </w:rPr>
      </w:pPr>
    </w:p>
    <w:p w14:paraId="58FC7BB5" w14:textId="77777777" w:rsidR="00490E04" w:rsidRPr="00A17CA9" w:rsidRDefault="00490E04" w:rsidP="00490E04">
      <w:pPr>
        <w:rPr>
          <w:b/>
        </w:rPr>
      </w:pPr>
    </w:p>
    <w:p w14:paraId="58FC7BB6" w14:textId="77777777" w:rsidR="00490E04" w:rsidRPr="00A17CA9" w:rsidRDefault="00490E04" w:rsidP="00490E04">
      <w:pPr>
        <w:rPr>
          <w:b/>
        </w:rPr>
      </w:pPr>
    </w:p>
    <w:p w14:paraId="58FC7BB7" w14:textId="77777777" w:rsidR="00490E04" w:rsidRPr="00A17CA9" w:rsidRDefault="00490E04" w:rsidP="00490E04">
      <w:pPr>
        <w:rPr>
          <w:b/>
        </w:rPr>
      </w:pPr>
    </w:p>
    <w:p w14:paraId="58FC7BB8" w14:textId="77777777" w:rsidR="00490E04" w:rsidRPr="00A17CA9" w:rsidRDefault="00490E04" w:rsidP="00490E04">
      <w:pPr>
        <w:rPr>
          <w:b/>
        </w:rPr>
      </w:pPr>
      <w:r w:rsidRPr="00A17CA9">
        <w:rPr>
          <w:b/>
        </w:rPr>
        <w:t>________________________________</w:t>
      </w:r>
      <w:r w:rsidRPr="00A17CA9">
        <w:rPr>
          <w:b/>
        </w:rPr>
        <w:tab/>
      </w:r>
      <w:r w:rsidRPr="00A17CA9">
        <w:rPr>
          <w:b/>
        </w:rPr>
        <w:tab/>
        <w:t>_______________________</w:t>
      </w:r>
    </w:p>
    <w:p w14:paraId="58FC7BB9" w14:textId="77777777" w:rsidR="00490E04" w:rsidRPr="00A17CA9" w:rsidRDefault="00490E04" w:rsidP="00490E04">
      <w:pPr>
        <w:rPr>
          <w:b/>
        </w:rPr>
      </w:pPr>
      <w:r w:rsidRPr="00A17CA9">
        <w:rPr>
          <w:b/>
        </w:rPr>
        <w:t>Signature</w:t>
      </w:r>
      <w:r w:rsidRPr="00A17CA9">
        <w:rPr>
          <w:b/>
        </w:rPr>
        <w:tab/>
      </w:r>
      <w:r w:rsidRPr="00A17CA9">
        <w:rPr>
          <w:b/>
        </w:rPr>
        <w:tab/>
      </w:r>
      <w:r w:rsidRPr="00A17CA9">
        <w:rPr>
          <w:b/>
        </w:rPr>
        <w:tab/>
      </w:r>
      <w:r w:rsidRPr="00A17CA9">
        <w:rPr>
          <w:b/>
        </w:rPr>
        <w:tab/>
      </w:r>
      <w:r w:rsidRPr="00A17CA9">
        <w:rPr>
          <w:b/>
        </w:rPr>
        <w:tab/>
      </w:r>
      <w:r w:rsidRPr="00A17CA9">
        <w:rPr>
          <w:b/>
        </w:rPr>
        <w:tab/>
        <w:t>Date</w:t>
      </w:r>
    </w:p>
    <w:p w14:paraId="58FC7BBA" w14:textId="77777777" w:rsidR="00CE01DF" w:rsidRDefault="00CE01DF">
      <w:pPr>
        <w:widowControl/>
        <w:suppressAutoHyphens w:val="0"/>
        <w:rPr>
          <w:rFonts w:ascii="Calibri" w:hAnsi="Calibri" w:cs="Times New Roman"/>
          <w:szCs w:val="24"/>
        </w:rPr>
      </w:pPr>
      <w:r>
        <w:rPr>
          <w:rFonts w:ascii="Calibri" w:hAnsi="Calibri" w:cs="Times New Roman"/>
          <w:szCs w:val="24"/>
        </w:rPr>
        <w:br w:type="page"/>
      </w:r>
    </w:p>
    <w:p w14:paraId="58FC7BBB" w14:textId="77777777" w:rsidR="00CE6927" w:rsidRPr="00561297" w:rsidRDefault="00CE6927">
      <w:pPr>
        <w:rPr>
          <w:rFonts w:ascii="Calibri" w:hAnsi="Calibri" w:cs="Times New Roman"/>
          <w:szCs w:val="24"/>
        </w:rPr>
      </w:pPr>
    </w:p>
    <w:p w14:paraId="58FC7BBC" w14:textId="77777777" w:rsidR="00CE6927" w:rsidRPr="00561297" w:rsidRDefault="00CE6927" w:rsidP="00A64064">
      <w:pPr>
        <w:widowControl/>
        <w:suppressAutoHyphens w:val="0"/>
        <w:rPr>
          <w:rFonts w:ascii="Calibri" w:hAnsi="Calibri" w:cs="Times New Roman"/>
          <w:szCs w:val="24"/>
        </w:rPr>
      </w:pPr>
    </w:p>
    <w:sectPr w:rsidR="00CE6927" w:rsidRPr="00561297" w:rsidSect="006C2AAF">
      <w:footerReference w:type="even" r:id="rId9"/>
      <w:footerReference w:type="default" r:id="rId10"/>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7BC1" w14:textId="77777777" w:rsidR="006167B7" w:rsidRDefault="006167B7">
      <w:r>
        <w:separator/>
      </w:r>
    </w:p>
  </w:endnote>
  <w:endnote w:type="continuationSeparator" w:id="0">
    <w:p w14:paraId="58FC7BC2" w14:textId="77777777" w:rsidR="006167B7" w:rsidRDefault="0061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BC3" w14:textId="77777777" w:rsidR="00DE43AA" w:rsidRDefault="00DE43AA"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FC7BC4" w14:textId="77777777" w:rsidR="00DE43AA" w:rsidRDefault="00DE43AA"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BC5" w14:textId="77777777" w:rsidR="00DE43AA" w:rsidRDefault="00DE43AA"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2E4">
      <w:rPr>
        <w:rStyle w:val="PageNumber"/>
        <w:noProof/>
      </w:rPr>
      <w:t>21</w:t>
    </w:r>
    <w:r>
      <w:rPr>
        <w:rStyle w:val="PageNumber"/>
      </w:rPr>
      <w:fldChar w:fldCharType="end"/>
    </w:r>
  </w:p>
  <w:p w14:paraId="58FC7BC6" w14:textId="77777777" w:rsidR="00DE43AA" w:rsidRDefault="00DE43AA"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BBF" w14:textId="77777777" w:rsidR="006167B7" w:rsidRDefault="006167B7">
      <w:r>
        <w:separator/>
      </w:r>
    </w:p>
  </w:footnote>
  <w:footnote w:type="continuationSeparator" w:id="0">
    <w:p w14:paraId="58FC7BC0" w14:textId="77777777" w:rsidR="006167B7" w:rsidRDefault="0061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7BE45BD"/>
    <w:multiLevelType w:val="hybridMultilevel"/>
    <w:tmpl w:val="24D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A1500"/>
    <w:multiLevelType w:val="hybridMultilevel"/>
    <w:tmpl w:val="AEC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137241"/>
    <w:multiLevelType w:val="hybridMultilevel"/>
    <w:tmpl w:val="F72C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8562F"/>
    <w:multiLevelType w:val="hybridMultilevel"/>
    <w:tmpl w:val="B0064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A73DFE"/>
    <w:multiLevelType w:val="hybridMultilevel"/>
    <w:tmpl w:val="B29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16206"/>
    <w:multiLevelType w:val="hybridMultilevel"/>
    <w:tmpl w:val="721E4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C3A14"/>
    <w:multiLevelType w:val="hybridMultilevel"/>
    <w:tmpl w:val="8F14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84300"/>
    <w:multiLevelType w:val="hybridMultilevel"/>
    <w:tmpl w:val="39EA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F535C"/>
    <w:multiLevelType w:val="hybridMultilevel"/>
    <w:tmpl w:val="69A8B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F28B6"/>
    <w:multiLevelType w:val="hybridMultilevel"/>
    <w:tmpl w:val="1D26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9463AD"/>
    <w:multiLevelType w:val="hybridMultilevel"/>
    <w:tmpl w:val="6AE0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C72D8"/>
    <w:multiLevelType w:val="hybridMultilevel"/>
    <w:tmpl w:val="1D9C6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82AA6"/>
    <w:multiLevelType w:val="hybridMultilevel"/>
    <w:tmpl w:val="CD7C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7E0F"/>
    <w:multiLevelType w:val="hybridMultilevel"/>
    <w:tmpl w:val="D280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A82084"/>
    <w:multiLevelType w:val="hybridMultilevel"/>
    <w:tmpl w:val="3254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3462D"/>
    <w:multiLevelType w:val="hybridMultilevel"/>
    <w:tmpl w:val="FD06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178D6"/>
    <w:multiLevelType w:val="hybridMultilevel"/>
    <w:tmpl w:val="0BB0D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15450"/>
    <w:multiLevelType w:val="hybridMultilevel"/>
    <w:tmpl w:val="569C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F0851"/>
    <w:multiLevelType w:val="hybridMultilevel"/>
    <w:tmpl w:val="5A3E6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B464B"/>
    <w:multiLevelType w:val="hybridMultilevel"/>
    <w:tmpl w:val="47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81794"/>
    <w:multiLevelType w:val="hybridMultilevel"/>
    <w:tmpl w:val="74E6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B566B"/>
    <w:multiLevelType w:val="hybridMultilevel"/>
    <w:tmpl w:val="68AC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570EB"/>
    <w:multiLevelType w:val="hybridMultilevel"/>
    <w:tmpl w:val="6BD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C6ECD"/>
    <w:multiLevelType w:val="hybridMultilevel"/>
    <w:tmpl w:val="879C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400DF"/>
    <w:multiLevelType w:val="hybridMultilevel"/>
    <w:tmpl w:val="C056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E124C8"/>
    <w:multiLevelType w:val="hybridMultilevel"/>
    <w:tmpl w:val="A12A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537D6B"/>
    <w:multiLevelType w:val="hybridMultilevel"/>
    <w:tmpl w:val="8FB6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B0B57"/>
    <w:multiLevelType w:val="hybridMultilevel"/>
    <w:tmpl w:val="A34AF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197782"/>
    <w:multiLevelType w:val="multilevel"/>
    <w:tmpl w:val="50BA73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A359DD"/>
    <w:multiLevelType w:val="hybridMultilevel"/>
    <w:tmpl w:val="1B5A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79702F"/>
    <w:multiLevelType w:val="hybridMultilevel"/>
    <w:tmpl w:val="FD82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E747D7"/>
    <w:multiLevelType w:val="hybridMultilevel"/>
    <w:tmpl w:val="9D70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7827837">
    <w:abstractNumId w:val="1"/>
  </w:num>
  <w:num w:numId="2" w16cid:durableId="1668242521">
    <w:abstractNumId w:val="0"/>
  </w:num>
  <w:num w:numId="3" w16cid:durableId="733239836">
    <w:abstractNumId w:val="20"/>
  </w:num>
  <w:num w:numId="4" w16cid:durableId="56976438">
    <w:abstractNumId w:val="31"/>
  </w:num>
  <w:num w:numId="5" w16cid:durableId="1782064588">
    <w:abstractNumId w:val="9"/>
  </w:num>
  <w:num w:numId="6" w16cid:durableId="1052850143">
    <w:abstractNumId w:val="25"/>
  </w:num>
  <w:num w:numId="7" w16cid:durableId="207687344">
    <w:abstractNumId w:val="37"/>
  </w:num>
  <w:num w:numId="8" w16cid:durableId="1040517382">
    <w:abstractNumId w:val="12"/>
  </w:num>
  <w:num w:numId="9" w16cid:durableId="151067806">
    <w:abstractNumId w:val="6"/>
  </w:num>
  <w:num w:numId="10" w16cid:durableId="630330877">
    <w:abstractNumId w:val="22"/>
  </w:num>
  <w:num w:numId="11" w16cid:durableId="825753933">
    <w:abstractNumId w:val="5"/>
  </w:num>
  <w:num w:numId="12" w16cid:durableId="1064181529">
    <w:abstractNumId w:val="10"/>
  </w:num>
  <w:num w:numId="13" w16cid:durableId="2123645683">
    <w:abstractNumId w:val="19"/>
  </w:num>
  <w:num w:numId="14" w16cid:durableId="1884828629">
    <w:abstractNumId w:val="4"/>
  </w:num>
  <w:num w:numId="15" w16cid:durableId="105388683">
    <w:abstractNumId w:val="14"/>
  </w:num>
  <w:num w:numId="16" w16cid:durableId="261380450">
    <w:abstractNumId w:val="36"/>
  </w:num>
  <w:num w:numId="17" w16cid:durableId="1894658764">
    <w:abstractNumId w:val="29"/>
  </w:num>
  <w:num w:numId="18" w16cid:durableId="552348789">
    <w:abstractNumId w:val="23"/>
  </w:num>
  <w:num w:numId="19" w16cid:durableId="1719280772">
    <w:abstractNumId w:val="35"/>
  </w:num>
  <w:num w:numId="20" w16cid:durableId="1710648761">
    <w:abstractNumId w:val="28"/>
  </w:num>
  <w:num w:numId="21" w16cid:durableId="996882903">
    <w:abstractNumId w:val="18"/>
  </w:num>
  <w:num w:numId="22" w16cid:durableId="517349352">
    <w:abstractNumId w:val="30"/>
  </w:num>
  <w:num w:numId="23" w16cid:durableId="1615012767">
    <w:abstractNumId w:val="15"/>
  </w:num>
  <w:num w:numId="24" w16cid:durableId="1416124113">
    <w:abstractNumId w:val="17"/>
  </w:num>
  <w:num w:numId="25" w16cid:durableId="245307557">
    <w:abstractNumId w:val="27"/>
  </w:num>
  <w:num w:numId="26" w16cid:durableId="1146580492">
    <w:abstractNumId w:val="8"/>
  </w:num>
  <w:num w:numId="27" w16cid:durableId="2087460510">
    <w:abstractNumId w:val="11"/>
  </w:num>
  <w:num w:numId="28" w16cid:durableId="440610465">
    <w:abstractNumId w:val="24"/>
  </w:num>
  <w:num w:numId="29" w16cid:durableId="1511020476">
    <w:abstractNumId w:val="26"/>
  </w:num>
  <w:num w:numId="30" w16cid:durableId="1433865214">
    <w:abstractNumId w:val="32"/>
  </w:num>
  <w:num w:numId="31" w16cid:durableId="818881022">
    <w:abstractNumId w:val="13"/>
  </w:num>
  <w:num w:numId="32" w16cid:durableId="1731685531">
    <w:abstractNumId w:val="34"/>
  </w:num>
  <w:num w:numId="33" w16cid:durableId="2145386570">
    <w:abstractNumId w:val="16"/>
  </w:num>
  <w:num w:numId="34" w16cid:durableId="2117168354">
    <w:abstractNumId w:val="21"/>
  </w:num>
  <w:num w:numId="35" w16cid:durableId="631597691">
    <w:abstractNumId w:val="7"/>
  </w:num>
  <w:num w:numId="36" w16cid:durableId="192853516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E"/>
    <w:rsid w:val="00002F13"/>
    <w:rsid w:val="00007873"/>
    <w:rsid w:val="00021036"/>
    <w:rsid w:val="0002599C"/>
    <w:rsid w:val="00034FF1"/>
    <w:rsid w:val="00040E0A"/>
    <w:rsid w:val="000421F3"/>
    <w:rsid w:val="00080777"/>
    <w:rsid w:val="00090ED8"/>
    <w:rsid w:val="00094623"/>
    <w:rsid w:val="000C0593"/>
    <w:rsid w:val="000D0120"/>
    <w:rsid w:val="000D4D56"/>
    <w:rsid w:val="000D7A8C"/>
    <w:rsid w:val="000E0D0E"/>
    <w:rsid w:val="000E259E"/>
    <w:rsid w:val="000E7E5D"/>
    <w:rsid w:val="000F3A55"/>
    <w:rsid w:val="0010115C"/>
    <w:rsid w:val="00115836"/>
    <w:rsid w:val="00125984"/>
    <w:rsid w:val="001272DF"/>
    <w:rsid w:val="00133EC0"/>
    <w:rsid w:val="001353FB"/>
    <w:rsid w:val="00135BDB"/>
    <w:rsid w:val="0014294D"/>
    <w:rsid w:val="00161E22"/>
    <w:rsid w:val="00163BD6"/>
    <w:rsid w:val="00166CD6"/>
    <w:rsid w:val="00170B57"/>
    <w:rsid w:val="00174E2E"/>
    <w:rsid w:val="001806F0"/>
    <w:rsid w:val="00182D7F"/>
    <w:rsid w:val="00187237"/>
    <w:rsid w:val="00196C3E"/>
    <w:rsid w:val="001B073B"/>
    <w:rsid w:val="001C6447"/>
    <w:rsid w:val="001D33BB"/>
    <w:rsid w:val="001E30C3"/>
    <w:rsid w:val="001E754D"/>
    <w:rsid w:val="0020074C"/>
    <w:rsid w:val="00204216"/>
    <w:rsid w:val="00217B48"/>
    <w:rsid w:val="00242BC4"/>
    <w:rsid w:val="00244443"/>
    <w:rsid w:val="00257E80"/>
    <w:rsid w:val="0026424A"/>
    <w:rsid w:val="00273930"/>
    <w:rsid w:val="00274989"/>
    <w:rsid w:val="00282B0F"/>
    <w:rsid w:val="00290A1D"/>
    <w:rsid w:val="002A1DC4"/>
    <w:rsid w:val="002D0052"/>
    <w:rsid w:val="002E5400"/>
    <w:rsid w:val="002E7084"/>
    <w:rsid w:val="002F053D"/>
    <w:rsid w:val="002F2227"/>
    <w:rsid w:val="00302B36"/>
    <w:rsid w:val="00314295"/>
    <w:rsid w:val="003176BB"/>
    <w:rsid w:val="003254C2"/>
    <w:rsid w:val="0033151E"/>
    <w:rsid w:val="00346299"/>
    <w:rsid w:val="00355E3C"/>
    <w:rsid w:val="0037087A"/>
    <w:rsid w:val="003748C6"/>
    <w:rsid w:val="00376581"/>
    <w:rsid w:val="00377B6B"/>
    <w:rsid w:val="003841F9"/>
    <w:rsid w:val="0038739D"/>
    <w:rsid w:val="003923AC"/>
    <w:rsid w:val="00394B2E"/>
    <w:rsid w:val="003A1F1F"/>
    <w:rsid w:val="003C32E4"/>
    <w:rsid w:val="003C6819"/>
    <w:rsid w:val="003C6F61"/>
    <w:rsid w:val="003C7587"/>
    <w:rsid w:val="003D5B75"/>
    <w:rsid w:val="003E1437"/>
    <w:rsid w:val="0040607A"/>
    <w:rsid w:val="00412267"/>
    <w:rsid w:val="00425FF5"/>
    <w:rsid w:val="00427AE3"/>
    <w:rsid w:val="0043008B"/>
    <w:rsid w:val="00433303"/>
    <w:rsid w:val="00437967"/>
    <w:rsid w:val="00440683"/>
    <w:rsid w:val="00442F19"/>
    <w:rsid w:val="00452577"/>
    <w:rsid w:val="00457DB1"/>
    <w:rsid w:val="00477154"/>
    <w:rsid w:val="00482404"/>
    <w:rsid w:val="00486075"/>
    <w:rsid w:val="00486DDD"/>
    <w:rsid w:val="00490E04"/>
    <w:rsid w:val="004A0D8D"/>
    <w:rsid w:val="004C4D2D"/>
    <w:rsid w:val="004C54F0"/>
    <w:rsid w:val="004C7F1E"/>
    <w:rsid w:val="004D12FA"/>
    <w:rsid w:val="004F1A48"/>
    <w:rsid w:val="00561297"/>
    <w:rsid w:val="00562C2E"/>
    <w:rsid w:val="005644E2"/>
    <w:rsid w:val="00574369"/>
    <w:rsid w:val="0058250E"/>
    <w:rsid w:val="00584133"/>
    <w:rsid w:val="00590A70"/>
    <w:rsid w:val="005A544B"/>
    <w:rsid w:val="005B5B40"/>
    <w:rsid w:val="005C2507"/>
    <w:rsid w:val="005E6196"/>
    <w:rsid w:val="005F5B9C"/>
    <w:rsid w:val="00611365"/>
    <w:rsid w:val="006167B7"/>
    <w:rsid w:val="00626B36"/>
    <w:rsid w:val="006351D6"/>
    <w:rsid w:val="00635891"/>
    <w:rsid w:val="00646541"/>
    <w:rsid w:val="00684DE2"/>
    <w:rsid w:val="006A2AB6"/>
    <w:rsid w:val="006A4F1B"/>
    <w:rsid w:val="006A6416"/>
    <w:rsid w:val="006A70F7"/>
    <w:rsid w:val="006B1924"/>
    <w:rsid w:val="006B2214"/>
    <w:rsid w:val="006C2AAF"/>
    <w:rsid w:val="006D003A"/>
    <w:rsid w:val="006E4219"/>
    <w:rsid w:val="006F0F3B"/>
    <w:rsid w:val="006F49EE"/>
    <w:rsid w:val="00720B9B"/>
    <w:rsid w:val="007309F8"/>
    <w:rsid w:val="0075153A"/>
    <w:rsid w:val="00754665"/>
    <w:rsid w:val="0076142B"/>
    <w:rsid w:val="0078350B"/>
    <w:rsid w:val="00786C75"/>
    <w:rsid w:val="00790CFA"/>
    <w:rsid w:val="007967D2"/>
    <w:rsid w:val="007A381D"/>
    <w:rsid w:val="007B4FA9"/>
    <w:rsid w:val="007C0CD9"/>
    <w:rsid w:val="007C12BC"/>
    <w:rsid w:val="007D0AA2"/>
    <w:rsid w:val="007D5C68"/>
    <w:rsid w:val="00802E19"/>
    <w:rsid w:val="00802F07"/>
    <w:rsid w:val="00815861"/>
    <w:rsid w:val="0082032B"/>
    <w:rsid w:val="0083207F"/>
    <w:rsid w:val="00833B48"/>
    <w:rsid w:val="008437F4"/>
    <w:rsid w:val="00845FB1"/>
    <w:rsid w:val="00852469"/>
    <w:rsid w:val="00854645"/>
    <w:rsid w:val="00862134"/>
    <w:rsid w:val="00867800"/>
    <w:rsid w:val="00886714"/>
    <w:rsid w:val="0089792B"/>
    <w:rsid w:val="008B71F0"/>
    <w:rsid w:val="008C79C3"/>
    <w:rsid w:val="008E57CA"/>
    <w:rsid w:val="008F1D2B"/>
    <w:rsid w:val="008F25B5"/>
    <w:rsid w:val="008F3846"/>
    <w:rsid w:val="009027C6"/>
    <w:rsid w:val="009079CE"/>
    <w:rsid w:val="00914E1F"/>
    <w:rsid w:val="009246CE"/>
    <w:rsid w:val="009450EA"/>
    <w:rsid w:val="009462F3"/>
    <w:rsid w:val="00964DAE"/>
    <w:rsid w:val="00990B5F"/>
    <w:rsid w:val="00997686"/>
    <w:rsid w:val="009A1C01"/>
    <w:rsid w:val="009B2736"/>
    <w:rsid w:val="009B5BCA"/>
    <w:rsid w:val="009B7A80"/>
    <w:rsid w:val="009C0301"/>
    <w:rsid w:val="009C40B6"/>
    <w:rsid w:val="009D3D3E"/>
    <w:rsid w:val="009F0CE0"/>
    <w:rsid w:val="009F2C1C"/>
    <w:rsid w:val="00A113A2"/>
    <w:rsid w:val="00A128C1"/>
    <w:rsid w:val="00A12C77"/>
    <w:rsid w:val="00A13BE2"/>
    <w:rsid w:val="00A140A3"/>
    <w:rsid w:val="00A17CA9"/>
    <w:rsid w:val="00A2448D"/>
    <w:rsid w:val="00A27CC5"/>
    <w:rsid w:val="00A477A3"/>
    <w:rsid w:val="00A64064"/>
    <w:rsid w:val="00A72CB9"/>
    <w:rsid w:val="00A72FE9"/>
    <w:rsid w:val="00A73F03"/>
    <w:rsid w:val="00A83652"/>
    <w:rsid w:val="00A90DD4"/>
    <w:rsid w:val="00AA26DD"/>
    <w:rsid w:val="00AA2998"/>
    <w:rsid w:val="00AA41F9"/>
    <w:rsid w:val="00AC37D7"/>
    <w:rsid w:val="00B01E5C"/>
    <w:rsid w:val="00B14DF9"/>
    <w:rsid w:val="00B3000B"/>
    <w:rsid w:val="00B3421E"/>
    <w:rsid w:val="00B42DD6"/>
    <w:rsid w:val="00B45EA1"/>
    <w:rsid w:val="00B56B11"/>
    <w:rsid w:val="00B617DE"/>
    <w:rsid w:val="00B61C5F"/>
    <w:rsid w:val="00B77EA9"/>
    <w:rsid w:val="00B93608"/>
    <w:rsid w:val="00BB4C13"/>
    <w:rsid w:val="00BD1D05"/>
    <w:rsid w:val="00BD4190"/>
    <w:rsid w:val="00BD4E3D"/>
    <w:rsid w:val="00BD6FC7"/>
    <w:rsid w:val="00BE129B"/>
    <w:rsid w:val="00BE3D26"/>
    <w:rsid w:val="00BE6441"/>
    <w:rsid w:val="00BE6D1E"/>
    <w:rsid w:val="00BE6DBE"/>
    <w:rsid w:val="00BF4EA9"/>
    <w:rsid w:val="00C02B49"/>
    <w:rsid w:val="00C10328"/>
    <w:rsid w:val="00C341D7"/>
    <w:rsid w:val="00C40203"/>
    <w:rsid w:val="00C54330"/>
    <w:rsid w:val="00C5682A"/>
    <w:rsid w:val="00C57F42"/>
    <w:rsid w:val="00C72277"/>
    <w:rsid w:val="00C72DE4"/>
    <w:rsid w:val="00C73723"/>
    <w:rsid w:val="00C86A7E"/>
    <w:rsid w:val="00C94F65"/>
    <w:rsid w:val="00CC4336"/>
    <w:rsid w:val="00CE01DF"/>
    <w:rsid w:val="00CE6927"/>
    <w:rsid w:val="00CF234F"/>
    <w:rsid w:val="00CF301D"/>
    <w:rsid w:val="00D05E4B"/>
    <w:rsid w:val="00D101C5"/>
    <w:rsid w:val="00D115E9"/>
    <w:rsid w:val="00D2763D"/>
    <w:rsid w:val="00D317D6"/>
    <w:rsid w:val="00D44597"/>
    <w:rsid w:val="00D54D21"/>
    <w:rsid w:val="00D70DD2"/>
    <w:rsid w:val="00D76505"/>
    <w:rsid w:val="00D93E87"/>
    <w:rsid w:val="00D97FFB"/>
    <w:rsid w:val="00DA0611"/>
    <w:rsid w:val="00DA4316"/>
    <w:rsid w:val="00DD350B"/>
    <w:rsid w:val="00DD6308"/>
    <w:rsid w:val="00DE43AA"/>
    <w:rsid w:val="00E040EC"/>
    <w:rsid w:val="00E126EA"/>
    <w:rsid w:val="00E13555"/>
    <w:rsid w:val="00E162BC"/>
    <w:rsid w:val="00E27924"/>
    <w:rsid w:val="00E3058F"/>
    <w:rsid w:val="00E400EB"/>
    <w:rsid w:val="00E46FF2"/>
    <w:rsid w:val="00E62806"/>
    <w:rsid w:val="00E664BF"/>
    <w:rsid w:val="00E853D4"/>
    <w:rsid w:val="00EA3B83"/>
    <w:rsid w:val="00EA4EFF"/>
    <w:rsid w:val="00EC73B1"/>
    <w:rsid w:val="00ED13AC"/>
    <w:rsid w:val="00F0077C"/>
    <w:rsid w:val="00F05D95"/>
    <w:rsid w:val="00F12146"/>
    <w:rsid w:val="00F14EAE"/>
    <w:rsid w:val="00F215DD"/>
    <w:rsid w:val="00F51330"/>
    <w:rsid w:val="00F5299E"/>
    <w:rsid w:val="00F55F9C"/>
    <w:rsid w:val="00F64C83"/>
    <w:rsid w:val="00F66D93"/>
    <w:rsid w:val="00F7264A"/>
    <w:rsid w:val="00F772EE"/>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C79B6"/>
  <w15:docId w15:val="{C36E4841-5658-41E3-B901-B70AE26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link w:val="Heading1Char"/>
    <w:qFormat/>
    <w:rsid w:val="00125984"/>
    <w:pPr>
      <w:keepNext/>
      <w:numPr>
        <w:numId w:val="1"/>
      </w:numPr>
      <w:outlineLvl w:val="0"/>
    </w:pPr>
    <w:rPr>
      <w:rFonts w:ascii="Calibri" w:hAnsi="Calibri"/>
      <w:b/>
      <w:color w:val="4F81BD" w:themeColor="accent1"/>
      <w:sz w:val="28"/>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paragraph" w:styleId="Heading3">
    <w:name w:val="heading 3"/>
    <w:basedOn w:val="Normal"/>
    <w:next w:val="Normal"/>
    <w:link w:val="Heading3Char"/>
    <w:uiPriority w:val="9"/>
    <w:unhideWhenUsed/>
    <w:qFormat/>
    <w:rsid w:val="00490E0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90E04"/>
    <w:pPr>
      <w:keepNext/>
      <w:widowControl/>
      <w:suppressAutoHyphens w:val="0"/>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unhideWhenUsed/>
    <w:qFormat/>
    <w:rsid w:val="00490E04"/>
    <w:pPr>
      <w:widowControl/>
      <w:suppressAutoHyphens w:val="0"/>
      <w:spacing w:before="240" w:after="60"/>
      <w:outlineLvl w:val="4"/>
    </w:pPr>
    <w:rPr>
      <w:rFonts w:ascii="Calibri" w:eastAsia="Calibri" w:hAnsi="Calibri" w:cs="Times New Roman"/>
      <w:b/>
      <w:bCs/>
      <w:i/>
      <w:iCs/>
      <w:sz w:val="26"/>
      <w:szCs w:val="26"/>
      <w:lang w:eastAsia="en-US" w:bidi="en-US"/>
    </w:rPr>
  </w:style>
  <w:style w:type="paragraph" w:styleId="Heading6">
    <w:name w:val="heading 6"/>
    <w:basedOn w:val="Normal"/>
    <w:next w:val="Normal"/>
    <w:link w:val="Heading6Char"/>
    <w:uiPriority w:val="9"/>
    <w:unhideWhenUsed/>
    <w:qFormat/>
    <w:rsid w:val="00490E04"/>
    <w:pPr>
      <w:widowControl/>
      <w:suppressAutoHyphens w:val="0"/>
      <w:spacing w:before="240" w:after="60"/>
      <w:outlineLvl w:val="5"/>
    </w:pPr>
    <w:rPr>
      <w:rFonts w:ascii="Calibri" w:eastAsia="Calibri" w:hAnsi="Calibri" w:cs="Times New Roman"/>
      <w:b/>
      <w:bCs/>
      <w:sz w:val="22"/>
      <w:szCs w:val="22"/>
      <w:lang w:eastAsia="en-US" w:bidi="en-US"/>
    </w:rPr>
  </w:style>
  <w:style w:type="paragraph" w:styleId="Heading7">
    <w:name w:val="heading 7"/>
    <w:basedOn w:val="Normal"/>
    <w:next w:val="Normal"/>
    <w:link w:val="Heading7Char"/>
    <w:uiPriority w:val="9"/>
    <w:semiHidden/>
    <w:unhideWhenUsed/>
    <w:qFormat/>
    <w:rsid w:val="00490E04"/>
    <w:pPr>
      <w:widowControl/>
      <w:suppressAutoHyphens w:val="0"/>
      <w:spacing w:before="240" w:after="60"/>
      <w:outlineLvl w:val="6"/>
    </w:pPr>
    <w:rPr>
      <w:rFonts w:ascii="Calibri" w:eastAsia="Calibri" w:hAnsi="Calibri" w:cs="Times New Roman"/>
      <w:szCs w:val="24"/>
      <w:lang w:eastAsia="en-US" w:bidi="en-US"/>
    </w:rPr>
  </w:style>
  <w:style w:type="paragraph" w:styleId="Heading8">
    <w:name w:val="heading 8"/>
    <w:basedOn w:val="Normal"/>
    <w:next w:val="Normal"/>
    <w:link w:val="Heading8Char"/>
    <w:uiPriority w:val="9"/>
    <w:semiHidden/>
    <w:unhideWhenUsed/>
    <w:qFormat/>
    <w:rsid w:val="00490E04"/>
    <w:pPr>
      <w:widowControl/>
      <w:suppressAutoHyphens w:val="0"/>
      <w:spacing w:before="240" w:after="60"/>
      <w:outlineLvl w:val="7"/>
    </w:pPr>
    <w:rPr>
      <w:rFonts w:ascii="Calibri" w:eastAsia="Calibri" w:hAnsi="Calibri" w:cs="Times New Roman"/>
      <w:i/>
      <w:iCs/>
      <w:szCs w:val="24"/>
      <w:lang w:eastAsia="en-US" w:bidi="en-US"/>
    </w:rPr>
  </w:style>
  <w:style w:type="paragraph" w:styleId="Heading9">
    <w:name w:val="heading 9"/>
    <w:basedOn w:val="Normal"/>
    <w:next w:val="Normal"/>
    <w:link w:val="Heading9Char"/>
    <w:uiPriority w:val="9"/>
    <w:semiHidden/>
    <w:unhideWhenUsed/>
    <w:qFormat/>
    <w:rsid w:val="00490E04"/>
    <w:pPr>
      <w:widowControl/>
      <w:suppressAutoHyphens w:val="0"/>
      <w:spacing w:before="240" w:after="60"/>
      <w:outlineLvl w:val="8"/>
    </w:pPr>
    <w:rPr>
      <w:rFonts w:ascii="Cambria" w:eastAsia="Times New Roman" w:hAnsi="Cambria" w:cs="Times New Roman"/>
      <w:sz w:val="22"/>
      <w:szCs w:val="22"/>
      <w:lang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link w:val="BodyTextChar"/>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semiHidden/>
    <w:rsid w:val="0043465B"/>
    <w:rPr>
      <w:rFonts w:ascii="Tahoma" w:hAnsi="Tahoma" w:cs="Tahoma"/>
      <w:sz w:val="16"/>
      <w:szCs w:val="16"/>
    </w:rPr>
  </w:style>
  <w:style w:type="paragraph" w:styleId="ListNumber">
    <w:name w:val="List Number"/>
    <w:basedOn w:val="Normal"/>
    <w:rsid w:val="0043465B"/>
    <w:pPr>
      <w:numPr>
        <w:numId w:val="2"/>
      </w:numPr>
    </w:pPr>
  </w:style>
  <w:style w:type="paragraph" w:styleId="TOC1">
    <w:name w:val="toc 1"/>
    <w:basedOn w:val="Normal"/>
    <w:next w:val="Normal"/>
    <w:autoRedefine/>
    <w:uiPriority w:val="39"/>
    <w:rsid w:val="0043465B"/>
  </w:style>
  <w:style w:type="table" w:styleId="TableGrid">
    <w:name w:val="Table Grid"/>
    <w:basedOn w:val="TableNormal"/>
    <w:uiPriority w:val="59"/>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link w:val="HeaderChar"/>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unhideWhenUsed/>
    <w:rsid w:val="008B71F0"/>
    <w:rPr>
      <w:sz w:val="20"/>
    </w:rPr>
  </w:style>
  <w:style w:type="character" w:customStyle="1" w:styleId="CommentTextChar">
    <w:name w:val="Comment Text Char"/>
    <w:basedOn w:val="DefaultParagraphFont"/>
    <w:link w:val="CommentText"/>
    <w:uiPriority w:val="99"/>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 w:type="character" w:customStyle="1" w:styleId="Heading3Char">
    <w:name w:val="Heading 3 Char"/>
    <w:basedOn w:val="DefaultParagraphFont"/>
    <w:link w:val="Heading3"/>
    <w:uiPriority w:val="9"/>
    <w:rsid w:val="00490E04"/>
    <w:rPr>
      <w:rFonts w:asciiTheme="majorHAnsi" w:eastAsiaTheme="majorEastAsia" w:hAnsiTheme="majorHAnsi" w:cstheme="majorBidi"/>
      <w:color w:val="243F60" w:themeColor="accent1" w:themeShade="7F"/>
      <w:sz w:val="24"/>
      <w:szCs w:val="24"/>
      <w:lang w:val="en-US" w:eastAsia="ar-SA"/>
    </w:rPr>
  </w:style>
  <w:style w:type="paragraph" w:styleId="TOCHeading">
    <w:name w:val="TOC Heading"/>
    <w:basedOn w:val="Heading1"/>
    <w:next w:val="Normal"/>
    <w:uiPriority w:val="39"/>
    <w:unhideWhenUsed/>
    <w:qFormat/>
    <w:rsid w:val="00490E04"/>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Heading4Char">
    <w:name w:val="Heading 4 Char"/>
    <w:basedOn w:val="DefaultParagraphFont"/>
    <w:link w:val="Heading4"/>
    <w:uiPriority w:val="9"/>
    <w:rsid w:val="00490E04"/>
    <w:rPr>
      <w:rFonts w:ascii="Calibri" w:hAnsi="Calibri"/>
      <w:b/>
      <w:bCs/>
      <w:sz w:val="28"/>
      <w:szCs w:val="28"/>
      <w:lang w:val="en-US"/>
    </w:rPr>
  </w:style>
  <w:style w:type="character" w:customStyle="1" w:styleId="Heading5Char">
    <w:name w:val="Heading 5 Char"/>
    <w:basedOn w:val="DefaultParagraphFont"/>
    <w:link w:val="Heading5"/>
    <w:uiPriority w:val="9"/>
    <w:rsid w:val="00490E04"/>
    <w:rPr>
      <w:rFonts w:ascii="Calibri" w:eastAsia="Calibri" w:hAnsi="Calibri"/>
      <w:b/>
      <w:bCs/>
      <w:i/>
      <w:iCs/>
      <w:sz w:val="26"/>
      <w:szCs w:val="26"/>
      <w:lang w:val="en-US" w:bidi="en-US"/>
    </w:rPr>
  </w:style>
  <w:style w:type="character" w:customStyle="1" w:styleId="Heading6Char">
    <w:name w:val="Heading 6 Char"/>
    <w:basedOn w:val="DefaultParagraphFont"/>
    <w:link w:val="Heading6"/>
    <w:uiPriority w:val="9"/>
    <w:rsid w:val="00490E04"/>
    <w:rPr>
      <w:rFonts w:ascii="Calibri" w:eastAsia="Calibri" w:hAnsi="Calibri"/>
      <w:b/>
      <w:bCs/>
      <w:sz w:val="22"/>
      <w:szCs w:val="22"/>
      <w:lang w:val="en-US" w:bidi="en-US"/>
    </w:rPr>
  </w:style>
  <w:style w:type="character" w:customStyle="1" w:styleId="Heading7Char">
    <w:name w:val="Heading 7 Char"/>
    <w:basedOn w:val="DefaultParagraphFont"/>
    <w:link w:val="Heading7"/>
    <w:uiPriority w:val="9"/>
    <w:semiHidden/>
    <w:rsid w:val="00490E04"/>
    <w:rPr>
      <w:rFonts w:ascii="Calibri" w:eastAsia="Calibri" w:hAnsi="Calibri"/>
      <w:sz w:val="24"/>
      <w:szCs w:val="24"/>
      <w:lang w:val="en-US" w:bidi="en-US"/>
    </w:rPr>
  </w:style>
  <w:style w:type="character" w:customStyle="1" w:styleId="Heading8Char">
    <w:name w:val="Heading 8 Char"/>
    <w:basedOn w:val="DefaultParagraphFont"/>
    <w:link w:val="Heading8"/>
    <w:uiPriority w:val="9"/>
    <w:semiHidden/>
    <w:rsid w:val="00490E04"/>
    <w:rPr>
      <w:rFonts w:ascii="Calibri" w:eastAsia="Calibri" w:hAnsi="Calibri"/>
      <w:i/>
      <w:iCs/>
      <w:sz w:val="24"/>
      <w:szCs w:val="24"/>
      <w:lang w:val="en-US" w:bidi="en-US"/>
    </w:rPr>
  </w:style>
  <w:style w:type="character" w:customStyle="1" w:styleId="Heading9Char">
    <w:name w:val="Heading 9 Char"/>
    <w:basedOn w:val="DefaultParagraphFont"/>
    <w:link w:val="Heading9"/>
    <w:uiPriority w:val="9"/>
    <w:semiHidden/>
    <w:rsid w:val="00490E04"/>
    <w:rPr>
      <w:rFonts w:ascii="Cambria" w:hAnsi="Cambria"/>
      <w:sz w:val="22"/>
      <w:szCs w:val="22"/>
      <w:lang w:val="en-US" w:bidi="en-US"/>
    </w:rPr>
  </w:style>
  <w:style w:type="character" w:customStyle="1" w:styleId="Heading1Char">
    <w:name w:val="Heading 1 Char"/>
    <w:link w:val="Heading1"/>
    <w:rsid w:val="00490E04"/>
    <w:rPr>
      <w:rFonts w:ascii="Calibri" w:eastAsia="Times" w:hAnsi="Calibri" w:cs="Times"/>
      <w:b/>
      <w:color w:val="4F81BD" w:themeColor="accent1"/>
      <w:sz w:val="28"/>
      <w:lang w:val="en-US" w:eastAsia="ar-SA"/>
    </w:rPr>
  </w:style>
  <w:style w:type="character" w:customStyle="1" w:styleId="HeaderChar">
    <w:name w:val="Header Char"/>
    <w:link w:val="Header"/>
    <w:rsid w:val="00490E04"/>
    <w:rPr>
      <w:rFonts w:ascii="Times" w:eastAsia="Times" w:hAnsi="Times" w:cs="Times"/>
      <w:sz w:val="24"/>
      <w:lang w:val="en-US" w:eastAsia="ar-SA"/>
    </w:rPr>
  </w:style>
  <w:style w:type="character" w:customStyle="1" w:styleId="FooterChar">
    <w:name w:val="Footer Char"/>
    <w:link w:val="Footer"/>
    <w:uiPriority w:val="99"/>
    <w:rsid w:val="00490E04"/>
    <w:rPr>
      <w:rFonts w:ascii="Times" w:eastAsia="Times" w:hAnsi="Times" w:cs="Times"/>
      <w:sz w:val="24"/>
      <w:lang w:val="en-US" w:eastAsia="ar-SA"/>
    </w:rPr>
  </w:style>
  <w:style w:type="character" w:customStyle="1" w:styleId="BalloonTextChar">
    <w:name w:val="Balloon Text Char"/>
    <w:link w:val="BalloonText"/>
    <w:uiPriority w:val="99"/>
    <w:semiHidden/>
    <w:rsid w:val="00490E04"/>
    <w:rPr>
      <w:rFonts w:ascii="Tahoma" w:eastAsia="Times" w:hAnsi="Tahoma" w:cs="Tahoma"/>
      <w:sz w:val="16"/>
      <w:szCs w:val="16"/>
      <w:lang w:val="en-US" w:eastAsia="ar-SA"/>
    </w:rPr>
  </w:style>
  <w:style w:type="paragraph" w:styleId="Title">
    <w:name w:val="Title"/>
    <w:basedOn w:val="Normal"/>
    <w:next w:val="Normal"/>
    <w:link w:val="TitleChar"/>
    <w:uiPriority w:val="10"/>
    <w:qFormat/>
    <w:rsid w:val="00490E04"/>
    <w:pPr>
      <w:widowControl/>
      <w:suppressAutoHyphens w:val="0"/>
      <w:spacing w:before="240" w:after="60"/>
      <w:jc w:val="center"/>
      <w:outlineLvl w:val="0"/>
    </w:pPr>
    <w:rPr>
      <w:rFonts w:ascii="Cambria" w:eastAsia="Times New Roman" w:hAnsi="Cambria" w:cs="Times New Roman"/>
      <w:b/>
      <w:bCs/>
      <w:kern w:val="28"/>
      <w:sz w:val="32"/>
      <w:szCs w:val="32"/>
      <w:lang w:eastAsia="en-US" w:bidi="en-US"/>
    </w:rPr>
  </w:style>
  <w:style w:type="character" w:customStyle="1" w:styleId="TitleChar">
    <w:name w:val="Title Char"/>
    <w:basedOn w:val="DefaultParagraphFont"/>
    <w:link w:val="Title"/>
    <w:uiPriority w:val="10"/>
    <w:rsid w:val="00490E04"/>
    <w:rPr>
      <w:rFonts w:ascii="Cambria" w:hAnsi="Cambria"/>
      <w:b/>
      <w:bCs/>
      <w:kern w:val="28"/>
      <w:sz w:val="32"/>
      <w:szCs w:val="32"/>
      <w:lang w:val="en-US" w:bidi="en-US"/>
    </w:rPr>
  </w:style>
  <w:style w:type="paragraph" w:styleId="Subtitle">
    <w:name w:val="Subtitle"/>
    <w:basedOn w:val="Normal"/>
    <w:next w:val="Normal"/>
    <w:link w:val="SubtitleChar"/>
    <w:uiPriority w:val="11"/>
    <w:qFormat/>
    <w:rsid w:val="00490E04"/>
    <w:pPr>
      <w:widowControl/>
      <w:suppressAutoHyphens w:val="0"/>
      <w:spacing w:after="60"/>
      <w:jc w:val="center"/>
      <w:outlineLvl w:val="1"/>
    </w:pPr>
    <w:rPr>
      <w:rFonts w:ascii="Cambria" w:eastAsia="Times New Roman" w:hAnsi="Cambria" w:cs="Times New Roman"/>
      <w:szCs w:val="24"/>
      <w:lang w:eastAsia="en-US" w:bidi="en-US"/>
    </w:rPr>
  </w:style>
  <w:style w:type="character" w:customStyle="1" w:styleId="SubtitleChar">
    <w:name w:val="Subtitle Char"/>
    <w:basedOn w:val="DefaultParagraphFont"/>
    <w:link w:val="Subtitle"/>
    <w:uiPriority w:val="11"/>
    <w:rsid w:val="00490E04"/>
    <w:rPr>
      <w:rFonts w:ascii="Cambria" w:hAnsi="Cambria"/>
      <w:sz w:val="24"/>
      <w:szCs w:val="24"/>
      <w:lang w:val="en-US" w:bidi="en-US"/>
    </w:rPr>
  </w:style>
  <w:style w:type="character" w:styleId="Emphasis">
    <w:name w:val="Emphasis"/>
    <w:uiPriority w:val="20"/>
    <w:qFormat/>
    <w:rsid w:val="00490E04"/>
    <w:rPr>
      <w:rFonts w:ascii="Calibri" w:hAnsi="Calibri"/>
      <w:b/>
      <w:i/>
      <w:iCs/>
    </w:rPr>
  </w:style>
  <w:style w:type="paragraph" w:styleId="NoSpacing">
    <w:name w:val="No Spacing"/>
    <w:basedOn w:val="Normal"/>
    <w:uiPriority w:val="1"/>
    <w:qFormat/>
    <w:rsid w:val="00490E04"/>
    <w:pPr>
      <w:widowControl/>
      <w:suppressAutoHyphens w:val="0"/>
    </w:pPr>
    <w:rPr>
      <w:rFonts w:ascii="Calibri" w:eastAsia="Calibri" w:hAnsi="Calibri" w:cs="Times New Roman"/>
      <w:szCs w:val="32"/>
      <w:lang w:eastAsia="en-US" w:bidi="en-US"/>
    </w:rPr>
  </w:style>
  <w:style w:type="paragraph" w:styleId="Quote">
    <w:name w:val="Quote"/>
    <w:basedOn w:val="Normal"/>
    <w:next w:val="Normal"/>
    <w:link w:val="QuoteChar"/>
    <w:uiPriority w:val="29"/>
    <w:qFormat/>
    <w:rsid w:val="00490E04"/>
    <w:pPr>
      <w:widowControl/>
      <w:suppressAutoHyphens w:val="0"/>
    </w:pPr>
    <w:rPr>
      <w:rFonts w:ascii="Calibri" w:eastAsia="Calibri" w:hAnsi="Calibri" w:cs="Times New Roman"/>
      <w:i/>
      <w:szCs w:val="24"/>
      <w:lang w:eastAsia="en-US" w:bidi="en-US"/>
    </w:rPr>
  </w:style>
  <w:style w:type="character" w:customStyle="1" w:styleId="QuoteChar">
    <w:name w:val="Quote Char"/>
    <w:basedOn w:val="DefaultParagraphFont"/>
    <w:link w:val="Quote"/>
    <w:uiPriority w:val="29"/>
    <w:rsid w:val="00490E04"/>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490E04"/>
    <w:pPr>
      <w:widowControl/>
      <w:suppressAutoHyphens w:val="0"/>
      <w:ind w:left="720" w:right="720"/>
    </w:pPr>
    <w:rPr>
      <w:rFonts w:ascii="Calibri" w:eastAsia="Calibri" w:hAnsi="Calibri" w:cs="Times New Roman"/>
      <w:b/>
      <w:i/>
      <w:szCs w:val="22"/>
      <w:lang w:eastAsia="en-US" w:bidi="en-US"/>
    </w:rPr>
  </w:style>
  <w:style w:type="character" w:customStyle="1" w:styleId="IntenseQuoteChar">
    <w:name w:val="Intense Quote Char"/>
    <w:basedOn w:val="DefaultParagraphFont"/>
    <w:link w:val="IntenseQuote"/>
    <w:uiPriority w:val="30"/>
    <w:rsid w:val="00490E04"/>
    <w:rPr>
      <w:rFonts w:ascii="Calibri" w:eastAsia="Calibri" w:hAnsi="Calibri"/>
      <w:b/>
      <w:i/>
      <w:sz w:val="24"/>
      <w:szCs w:val="22"/>
      <w:lang w:val="en-US" w:bidi="en-US"/>
    </w:rPr>
  </w:style>
  <w:style w:type="character" w:styleId="SubtleEmphasis">
    <w:name w:val="Subtle Emphasis"/>
    <w:uiPriority w:val="19"/>
    <w:qFormat/>
    <w:rsid w:val="00490E04"/>
    <w:rPr>
      <w:i/>
      <w:color w:val="5A5A5A"/>
    </w:rPr>
  </w:style>
  <w:style w:type="character" w:styleId="IntenseEmphasis">
    <w:name w:val="Intense Emphasis"/>
    <w:uiPriority w:val="21"/>
    <w:qFormat/>
    <w:rsid w:val="00490E04"/>
    <w:rPr>
      <w:b/>
      <w:i/>
      <w:sz w:val="24"/>
      <w:szCs w:val="24"/>
      <w:u w:val="single"/>
    </w:rPr>
  </w:style>
  <w:style w:type="character" w:styleId="SubtleReference">
    <w:name w:val="Subtle Reference"/>
    <w:uiPriority w:val="31"/>
    <w:qFormat/>
    <w:rsid w:val="00490E04"/>
    <w:rPr>
      <w:sz w:val="24"/>
      <w:szCs w:val="24"/>
      <w:u w:val="single"/>
    </w:rPr>
  </w:style>
  <w:style w:type="character" w:styleId="IntenseReference">
    <w:name w:val="Intense Reference"/>
    <w:uiPriority w:val="32"/>
    <w:qFormat/>
    <w:rsid w:val="00490E04"/>
    <w:rPr>
      <w:b/>
      <w:sz w:val="24"/>
      <w:u w:val="single"/>
    </w:rPr>
  </w:style>
  <w:style w:type="character" w:styleId="BookTitle">
    <w:name w:val="Book Title"/>
    <w:uiPriority w:val="33"/>
    <w:qFormat/>
    <w:rsid w:val="00490E04"/>
    <w:rPr>
      <w:rFonts w:ascii="Cambria" w:eastAsia="Times New Roman" w:hAnsi="Cambria"/>
      <w:b/>
      <w:i/>
      <w:sz w:val="24"/>
      <w:szCs w:val="24"/>
    </w:rPr>
  </w:style>
  <w:style w:type="paragraph" w:customStyle="1" w:styleId="ABETInstructions">
    <w:name w:val="ABET Instructions"/>
    <w:basedOn w:val="Normal"/>
    <w:next w:val="Normal"/>
    <w:rsid w:val="00490E04"/>
    <w:pPr>
      <w:widowControl/>
      <w:suppressAutoHyphens w:val="0"/>
      <w:spacing w:after="120"/>
    </w:pPr>
    <w:rPr>
      <w:rFonts w:ascii="Times New Roman" w:eastAsia="Times New Roman" w:hAnsi="Times New Roman" w:cs="Times New Roman"/>
      <w:color w:val="0000FF"/>
      <w:lang w:eastAsia="en-US"/>
    </w:rPr>
  </w:style>
  <w:style w:type="paragraph" w:customStyle="1" w:styleId="TableLevel2">
    <w:name w:val="Table Level 2"/>
    <w:basedOn w:val="Heading1"/>
    <w:next w:val="Normal"/>
    <w:rsid w:val="00490E04"/>
    <w:pPr>
      <w:keepNext w:val="0"/>
      <w:numPr>
        <w:numId w:val="0"/>
      </w:numPr>
      <w:tabs>
        <w:tab w:val="left" w:pos="540"/>
      </w:tabs>
      <w:suppressAutoHyphens w:val="0"/>
      <w:spacing w:after="120"/>
      <w:jc w:val="center"/>
      <w:outlineLvl w:val="1"/>
    </w:pPr>
    <w:rPr>
      <w:rFonts w:ascii="Times New Roman" w:eastAsia="Arial Unicode MS" w:hAnsi="Times New Roman" w:cs="Times New Roman"/>
      <w:bCs/>
      <w:caps/>
      <w:color w:val="auto"/>
      <w:kern w:val="28"/>
      <w:sz w:val="24"/>
      <w:szCs w:val="24"/>
      <w:lang w:eastAsia="en-US"/>
    </w:rPr>
  </w:style>
  <w:style w:type="character" w:customStyle="1" w:styleId="apple-converted-space">
    <w:name w:val="apple-converted-space"/>
    <w:basedOn w:val="DefaultParagraphFont"/>
    <w:rsid w:val="00490E04"/>
  </w:style>
  <w:style w:type="character" w:customStyle="1" w:styleId="BodyTextChar">
    <w:name w:val="Body Text Char"/>
    <w:basedOn w:val="DefaultParagraphFont"/>
    <w:link w:val="BodyText"/>
    <w:rsid w:val="00490E04"/>
    <w:rPr>
      <w:rFonts w:ascii="Helvetica" w:eastAsia="Times" w:hAnsi="Helvetica" w:cs="Times"/>
      <w:b/>
      <w:color w:val="666666"/>
      <w:sz w:val="36"/>
      <w:lang w:val="en-US" w:eastAsia="ar-SA"/>
    </w:rPr>
  </w:style>
  <w:style w:type="paragraph" w:styleId="BodyTextIndent3">
    <w:name w:val="Body Text Indent 3"/>
    <w:basedOn w:val="Normal"/>
    <w:link w:val="BodyTextIndent3Char"/>
    <w:unhideWhenUsed/>
    <w:rsid w:val="00490E04"/>
    <w:pPr>
      <w:widowControl/>
      <w:suppressAutoHyphens w:val="0"/>
      <w:spacing w:after="120"/>
      <w:ind w:left="360"/>
      <w:jc w:val="both"/>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90E04"/>
    <w:rPr>
      <w:sz w:val="16"/>
      <w:szCs w:val="16"/>
      <w:lang w:val="en-US"/>
    </w:rPr>
  </w:style>
  <w:style w:type="paragraph" w:styleId="BodyTextIndent">
    <w:name w:val="Body Text Indent"/>
    <w:basedOn w:val="Normal"/>
    <w:link w:val="BodyTextIndentChar"/>
    <w:uiPriority w:val="99"/>
    <w:unhideWhenUsed/>
    <w:rsid w:val="00490E04"/>
    <w:pPr>
      <w:widowControl/>
      <w:suppressAutoHyphens w:val="0"/>
      <w:spacing w:after="120"/>
      <w:ind w:left="36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90E04"/>
    <w:rPr>
      <w:lang w:val="en-US"/>
    </w:rPr>
  </w:style>
  <w:style w:type="paragraph" w:customStyle="1" w:styleId="Bullets1">
    <w:name w:val="Bullets 1"/>
    <w:basedOn w:val="BodyText"/>
    <w:rsid w:val="00490E04"/>
    <w:pPr>
      <w:suppressLineNumbers/>
      <w:suppressAutoHyphens w:val="0"/>
      <w:spacing w:after="120"/>
      <w:jc w:val="both"/>
    </w:pPr>
    <w:rPr>
      <w:rFonts w:ascii="Times New Roman" w:eastAsia="Times New Roman" w:hAnsi="Times New Roman" w:cs="Times New Roman"/>
      <w:b w:val="0"/>
      <w:color w:val="auto"/>
      <w:sz w:val="24"/>
      <w:szCs w:val="24"/>
      <w:lang w:eastAsia="en-US"/>
    </w:rPr>
  </w:style>
  <w:style w:type="character" w:styleId="LineNumber">
    <w:name w:val="line number"/>
    <w:basedOn w:val="DefaultParagraphFont"/>
    <w:rsid w:val="00490E04"/>
  </w:style>
  <w:style w:type="paragraph" w:customStyle="1" w:styleId="ParagraphLevel1">
    <w:name w:val="Paragraph Level 1"/>
    <w:basedOn w:val="BodyText"/>
    <w:autoRedefine/>
    <w:rsid w:val="00490E04"/>
    <w:pPr>
      <w:suppressLineNumbers/>
      <w:suppressAutoHyphens w:val="0"/>
      <w:spacing w:after="120"/>
    </w:pPr>
    <w:rPr>
      <w:rFonts w:ascii="Arial" w:eastAsia="Times New Roman" w:hAnsi="Arial" w:cs="Arial"/>
      <w:bCs/>
      <w:color w:val="auto"/>
      <w:sz w:val="24"/>
      <w:szCs w:val="24"/>
      <w:lang w:eastAsia="en-US"/>
    </w:rPr>
  </w:style>
  <w:style w:type="paragraph" w:customStyle="1" w:styleId="NumberList">
    <w:name w:val="Number List"/>
    <w:rsid w:val="00490E04"/>
    <w:pPr>
      <w:widowControl w:val="0"/>
      <w:ind w:left="720"/>
    </w:pPr>
    <w:rPr>
      <w:color w:val="000000"/>
      <w:lang w:val="en-US"/>
    </w:rPr>
  </w:style>
  <w:style w:type="paragraph" w:styleId="TOC3">
    <w:name w:val="toc 3"/>
    <w:basedOn w:val="Normal"/>
    <w:next w:val="Normal"/>
    <w:autoRedefine/>
    <w:uiPriority w:val="39"/>
    <w:unhideWhenUsed/>
    <w:rsid w:val="00490E04"/>
    <w:pPr>
      <w:widowControl/>
      <w:suppressAutoHyphens w:val="0"/>
      <w:spacing w:after="100"/>
      <w:ind w:left="480"/>
    </w:pPr>
    <w:rPr>
      <w:rFonts w:ascii="Calibri" w:eastAsia="Calibri" w:hAnsi="Calibri" w:cs="Times New Roman"/>
      <w:szCs w:val="24"/>
      <w:lang w:eastAsia="en-US" w:bidi="en-US"/>
    </w:rPr>
  </w:style>
  <w:style w:type="numbering" w:customStyle="1" w:styleId="NoList1">
    <w:name w:val="No List1"/>
    <w:next w:val="NoList"/>
    <w:uiPriority w:val="99"/>
    <w:semiHidden/>
    <w:unhideWhenUsed/>
    <w:rsid w:val="009C0301"/>
  </w:style>
  <w:style w:type="table" w:customStyle="1" w:styleId="TableGrid1">
    <w:name w:val="Table Grid1"/>
    <w:basedOn w:val="TableNormal"/>
    <w:next w:val="TableGrid"/>
    <w:rsid w:val="009C0301"/>
    <w:pPr>
      <w:widowControl w:val="0"/>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2">
    <w:name w:val="TableFont2"/>
    <w:basedOn w:val="Normal"/>
    <w:autoRedefine/>
    <w:uiPriority w:val="99"/>
    <w:rsid w:val="009C0301"/>
    <w:pPr>
      <w:widowControl/>
      <w:suppressAutoHyphens w:val="0"/>
      <w:spacing w:line="276" w:lineRule="auto"/>
    </w:pPr>
    <w:rPr>
      <w:rFonts w:ascii="Gill Sans MT" w:eastAsia="MS Minngs" w:hAnsi="Gill Sans MT" w:cs="Gill Sans MT"/>
      <w:sz w:val="16"/>
      <w:szCs w:val="16"/>
      <w:lang w:eastAsia="ja-JP"/>
    </w:rPr>
  </w:style>
  <w:style w:type="paragraph" w:styleId="TOC4">
    <w:name w:val="toc 4"/>
    <w:basedOn w:val="Normal"/>
    <w:next w:val="Normal"/>
    <w:autoRedefine/>
    <w:uiPriority w:val="39"/>
    <w:unhideWhenUsed/>
    <w:rsid w:val="009C0301"/>
    <w:pPr>
      <w:spacing w:after="240" w:line="276" w:lineRule="auto"/>
      <w:ind w:left="660"/>
      <w:contextualSpacing/>
    </w:pPr>
    <w:rPr>
      <w:rFonts w:ascii="Garamond" w:hAnsi="Garamond"/>
      <w:sz w:val="22"/>
      <w:szCs w:val="24"/>
    </w:rPr>
  </w:style>
  <w:style w:type="paragraph" w:styleId="TOC5">
    <w:name w:val="toc 5"/>
    <w:basedOn w:val="Normal"/>
    <w:next w:val="Normal"/>
    <w:autoRedefine/>
    <w:uiPriority w:val="39"/>
    <w:unhideWhenUsed/>
    <w:rsid w:val="009C0301"/>
    <w:pPr>
      <w:spacing w:after="240" w:line="276" w:lineRule="auto"/>
      <w:ind w:left="880"/>
      <w:contextualSpacing/>
    </w:pPr>
    <w:rPr>
      <w:rFonts w:ascii="Garamond" w:hAnsi="Garamond"/>
      <w:sz w:val="22"/>
      <w:szCs w:val="24"/>
    </w:rPr>
  </w:style>
  <w:style w:type="paragraph" w:styleId="TOC6">
    <w:name w:val="toc 6"/>
    <w:basedOn w:val="Normal"/>
    <w:next w:val="Normal"/>
    <w:autoRedefine/>
    <w:uiPriority w:val="39"/>
    <w:unhideWhenUsed/>
    <w:rsid w:val="009C0301"/>
    <w:pPr>
      <w:spacing w:after="240" w:line="276" w:lineRule="auto"/>
      <w:ind w:left="1100"/>
      <w:contextualSpacing/>
    </w:pPr>
    <w:rPr>
      <w:rFonts w:ascii="Garamond" w:hAnsi="Garamond"/>
      <w:sz w:val="22"/>
      <w:szCs w:val="24"/>
    </w:rPr>
  </w:style>
  <w:style w:type="paragraph" w:styleId="TOC7">
    <w:name w:val="toc 7"/>
    <w:basedOn w:val="Normal"/>
    <w:next w:val="Normal"/>
    <w:autoRedefine/>
    <w:uiPriority w:val="39"/>
    <w:unhideWhenUsed/>
    <w:rsid w:val="009C0301"/>
    <w:pPr>
      <w:spacing w:after="240" w:line="276" w:lineRule="auto"/>
      <w:ind w:left="1320"/>
      <w:contextualSpacing/>
    </w:pPr>
    <w:rPr>
      <w:rFonts w:ascii="Garamond" w:hAnsi="Garamond"/>
      <w:sz w:val="22"/>
      <w:szCs w:val="24"/>
    </w:rPr>
  </w:style>
  <w:style w:type="paragraph" w:styleId="TOC8">
    <w:name w:val="toc 8"/>
    <w:basedOn w:val="Normal"/>
    <w:next w:val="Normal"/>
    <w:autoRedefine/>
    <w:uiPriority w:val="39"/>
    <w:unhideWhenUsed/>
    <w:rsid w:val="009C0301"/>
    <w:pPr>
      <w:spacing w:after="240" w:line="276" w:lineRule="auto"/>
      <w:ind w:left="1540"/>
      <w:contextualSpacing/>
    </w:pPr>
    <w:rPr>
      <w:rFonts w:ascii="Garamond" w:hAnsi="Garamond"/>
      <w:sz w:val="22"/>
      <w:szCs w:val="24"/>
    </w:rPr>
  </w:style>
  <w:style w:type="paragraph" w:styleId="TOC9">
    <w:name w:val="toc 9"/>
    <w:basedOn w:val="Normal"/>
    <w:next w:val="Normal"/>
    <w:autoRedefine/>
    <w:uiPriority w:val="39"/>
    <w:unhideWhenUsed/>
    <w:rsid w:val="009C0301"/>
    <w:pPr>
      <w:spacing w:after="240" w:line="276" w:lineRule="auto"/>
      <w:ind w:left="1760"/>
      <w:contextualSpacing/>
    </w:pPr>
    <w:rPr>
      <w:rFonts w:ascii="Garamond" w:hAnsi="Garamond"/>
      <w:sz w:val="22"/>
      <w:szCs w:val="24"/>
    </w:rPr>
  </w:style>
  <w:style w:type="table" w:customStyle="1" w:styleId="LightList-Accent11">
    <w:name w:val="Light List - Accent 11"/>
    <w:basedOn w:val="TableNormal"/>
    <w:uiPriority w:val="61"/>
    <w:rsid w:val="009C0301"/>
    <w:rPr>
      <w:rFonts w:asciiTheme="minorHAnsi" w:eastAsiaTheme="minorEastAsia" w:hAnsiTheme="minorHAnsi" w:cstheme="minorBidi"/>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t">
    <w:name w:val="ft"/>
    <w:basedOn w:val="DefaultParagraphFont"/>
    <w:rsid w:val="009C0301"/>
  </w:style>
  <w:style w:type="table" w:styleId="LightShading-Accent3">
    <w:name w:val="Light Shading Accent 3"/>
    <w:basedOn w:val="TableNormal"/>
    <w:uiPriority w:val="60"/>
    <w:rsid w:val="009C0301"/>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C0301"/>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C0301"/>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object2">
    <w:name w:val="object2"/>
    <w:rsid w:val="009C0301"/>
    <w:rPr>
      <w:strike w:val="0"/>
      <w:dstrike w:val="0"/>
      <w:color w:val="00008B"/>
      <w:u w:val="none"/>
      <w:effect w:val="none"/>
    </w:rPr>
  </w:style>
  <w:style w:type="character" w:customStyle="1" w:styleId="object">
    <w:name w:val="object"/>
    <w:basedOn w:val="DefaultParagraphFont"/>
    <w:rsid w:val="009C0301"/>
  </w:style>
  <w:style w:type="character" w:customStyle="1" w:styleId="zmsearchresult">
    <w:name w:val="zmsearchresult"/>
    <w:basedOn w:val="DefaultParagraphFont"/>
    <w:rsid w:val="009C0301"/>
  </w:style>
  <w:style w:type="paragraph" w:styleId="Revision">
    <w:name w:val="Revision"/>
    <w:hidden/>
    <w:uiPriority w:val="99"/>
    <w:semiHidden/>
    <w:rsid w:val="009C0301"/>
    <w:rPr>
      <w:rFonts w:ascii="Garamond" w:eastAsia="Times" w:hAnsi="Garamond" w:cs="Times"/>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761F4-1FF2-44B8-A8F7-A8719938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21950</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Stephane Gagnon</cp:lastModifiedBy>
  <cp:revision>22</cp:revision>
  <cp:lastPrinted>2022-06-21T14:45:00Z</cp:lastPrinted>
  <dcterms:created xsi:type="dcterms:W3CDTF">2016-04-08T17:18:00Z</dcterms:created>
  <dcterms:modified xsi:type="dcterms:W3CDTF">2022-06-21T14:45:00Z</dcterms:modified>
</cp:coreProperties>
</file>